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0ACA6" w14:textId="77777777" w:rsidR="00BD0217" w:rsidRPr="00BD0217" w:rsidRDefault="00BD0217" w:rsidP="00BD0217">
      <w:pPr>
        <w:autoSpaceDE w:val="0"/>
        <w:jc w:val="center"/>
        <w:rPr>
          <w:rFonts w:ascii="Calibri" w:hAnsi="Calibri" w:cs="Calibri"/>
          <w:b/>
          <w:color w:val="000000"/>
          <w:sz w:val="36"/>
          <w:szCs w:val="36"/>
          <w:lang w:eastAsia="hi-IN"/>
        </w:rPr>
      </w:pPr>
      <w:r w:rsidRPr="00BD0217">
        <w:rPr>
          <w:rFonts w:ascii="Calibri" w:hAnsi="Calibri" w:cs="Calibri"/>
          <w:b/>
          <w:color w:val="000000"/>
          <w:sz w:val="36"/>
          <w:szCs w:val="36"/>
          <w:lang w:eastAsia="hi-IN"/>
        </w:rPr>
        <w:t>ANEXO II MODELO DE INFORME DE AUDITORÍA</w:t>
      </w:r>
    </w:p>
    <w:p w14:paraId="3950ACA7" w14:textId="77777777" w:rsidR="00BD0217" w:rsidRPr="00BD0217" w:rsidRDefault="00BD0217" w:rsidP="00BD0217">
      <w:pPr>
        <w:spacing w:before="120" w:after="120" w:line="240" w:lineRule="auto"/>
        <w:rPr>
          <w:rFonts w:cstheme="minorHAnsi"/>
          <w:sz w:val="20"/>
          <w:szCs w:val="20"/>
          <w:lang w:val="es-ES_tradnl" w:eastAsia="es-ES"/>
        </w:rPr>
      </w:pPr>
    </w:p>
    <w:p w14:paraId="3950ACA8" w14:textId="77777777" w:rsidR="00BD0217" w:rsidRPr="00BD0217" w:rsidRDefault="00BD0217" w:rsidP="00BD0217">
      <w:pPr>
        <w:spacing w:before="120" w:after="120" w:line="240" w:lineRule="auto"/>
        <w:rPr>
          <w:rFonts w:cstheme="minorHAnsi"/>
          <w:sz w:val="20"/>
          <w:szCs w:val="20"/>
        </w:rPr>
      </w:pPr>
    </w:p>
    <w:tbl>
      <w:tblPr>
        <w:tblW w:w="5000" w:type="pct"/>
        <w:tblCellMar>
          <w:left w:w="70" w:type="dxa"/>
          <w:right w:w="70" w:type="dxa"/>
        </w:tblCellMar>
        <w:tblLook w:val="0000" w:firstRow="0" w:lastRow="0" w:firstColumn="0" w:lastColumn="0" w:noHBand="0" w:noVBand="0"/>
      </w:tblPr>
      <w:tblGrid>
        <w:gridCol w:w="4739"/>
        <w:gridCol w:w="4889"/>
      </w:tblGrid>
      <w:tr w:rsidR="00BD0217" w:rsidRPr="00BD0217" w14:paraId="3950ACAB" w14:textId="77777777" w:rsidTr="00BD0217">
        <w:trPr>
          <w:trHeight w:val="284"/>
        </w:trPr>
        <w:tc>
          <w:tcPr>
            <w:tcW w:w="2461" w:type="pct"/>
            <w:tcBorders>
              <w:top w:val="single" w:sz="4" w:space="0" w:color="000000"/>
              <w:left w:val="single" w:sz="4" w:space="0" w:color="000000"/>
              <w:bottom w:val="single" w:sz="4" w:space="0" w:color="000000"/>
            </w:tcBorders>
            <w:vAlign w:val="center"/>
          </w:tcPr>
          <w:p w14:paraId="3950ACA9" w14:textId="77777777" w:rsidR="00BD0217" w:rsidRPr="00BD0217" w:rsidRDefault="00BD0217" w:rsidP="00BD0217">
            <w:pPr>
              <w:spacing w:before="120" w:after="120" w:line="240" w:lineRule="auto"/>
              <w:rPr>
                <w:rFonts w:cstheme="minorHAnsi"/>
                <w:sz w:val="20"/>
                <w:szCs w:val="20"/>
              </w:rPr>
            </w:pPr>
            <w:r w:rsidRPr="00BD0217">
              <w:rPr>
                <w:rFonts w:cstheme="minorHAnsi"/>
                <w:sz w:val="20"/>
                <w:szCs w:val="20"/>
              </w:rPr>
              <w:t xml:space="preserve">Entidad </w:t>
            </w:r>
          </w:p>
        </w:tc>
        <w:tc>
          <w:tcPr>
            <w:tcW w:w="2539" w:type="pct"/>
            <w:tcBorders>
              <w:top w:val="single" w:sz="4" w:space="0" w:color="000000"/>
              <w:left w:val="single" w:sz="4" w:space="0" w:color="000000"/>
              <w:bottom w:val="single" w:sz="4" w:space="0" w:color="000000"/>
              <w:right w:val="single" w:sz="4" w:space="0" w:color="000000"/>
            </w:tcBorders>
            <w:vAlign w:val="center"/>
          </w:tcPr>
          <w:p w14:paraId="3950ACAA" w14:textId="77777777" w:rsidR="00BD0217" w:rsidRPr="00BD0217" w:rsidRDefault="00BD0217" w:rsidP="00BD0217">
            <w:pPr>
              <w:spacing w:before="120" w:after="120" w:line="240" w:lineRule="auto"/>
              <w:rPr>
                <w:rFonts w:cstheme="minorHAnsi"/>
                <w:sz w:val="20"/>
                <w:szCs w:val="20"/>
              </w:rPr>
            </w:pPr>
            <w:r w:rsidRPr="00BD0217">
              <w:rPr>
                <w:rFonts w:cstheme="minorHAnsi"/>
                <w:sz w:val="20"/>
                <w:szCs w:val="20"/>
              </w:rPr>
              <w:t>NIF</w:t>
            </w:r>
          </w:p>
        </w:tc>
      </w:tr>
    </w:tbl>
    <w:p w14:paraId="3950ACAC" w14:textId="77777777" w:rsidR="00BD0217" w:rsidRPr="00BD0217" w:rsidRDefault="00BD0217" w:rsidP="00BD0217">
      <w:pPr>
        <w:spacing w:before="120" w:after="120" w:line="240" w:lineRule="auto"/>
        <w:rPr>
          <w:rFonts w:cstheme="minorHAnsi"/>
          <w:sz w:val="20"/>
          <w:szCs w:val="20"/>
        </w:rPr>
      </w:pPr>
    </w:p>
    <w:p w14:paraId="3950ACAD" w14:textId="77777777" w:rsidR="00BD0217" w:rsidRPr="00BD0217" w:rsidRDefault="00BD0217" w:rsidP="00BD0217">
      <w:pPr>
        <w:spacing w:before="120" w:after="120" w:line="240" w:lineRule="auto"/>
        <w:jc w:val="both"/>
        <w:rPr>
          <w:rFonts w:cstheme="minorHAnsi"/>
          <w:sz w:val="20"/>
          <w:szCs w:val="20"/>
        </w:rPr>
      </w:pPr>
      <w:r w:rsidRPr="00BD0217">
        <w:rPr>
          <w:rFonts w:cstheme="minorHAnsi"/>
          <w:sz w:val="20"/>
          <w:szCs w:val="20"/>
        </w:rPr>
        <w:t xml:space="preserve">D/Dª. </w:t>
      </w:r>
      <w:r w:rsidRPr="00BD0217">
        <w:rPr>
          <w:rFonts w:cstheme="minorHAnsi"/>
          <w:sz w:val="20"/>
          <w:szCs w:val="20"/>
          <w:u w:val="single"/>
        </w:rPr>
        <w:t>_______________________________________________________</w:t>
      </w:r>
      <w:r w:rsidRPr="00BD0217">
        <w:rPr>
          <w:rFonts w:cstheme="minorHAnsi"/>
          <w:sz w:val="20"/>
          <w:szCs w:val="20"/>
        </w:rPr>
        <w:t xml:space="preserve">, con </w:t>
      </w:r>
      <w:proofErr w:type="spellStart"/>
      <w:r w:rsidRPr="00BD0217">
        <w:rPr>
          <w:rFonts w:cstheme="minorHAnsi"/>
          <w:sz w:val="20"/>
          <w:szCs w:val="20"/>
        </w:rPr>
        <w:t>DNI</w:t>
      </w:r>
      <w:r w:rsidRPr="00BD0217">
        <w:rPr>
          <w:rFonts w:cstheme="minorHAnsi"/>
          <w:sz w:val="20"/>
          <w:szCs w:val="20"/>
          <w:u w:val="single"/>
        </w:rPr>
        <w:t>___________________</w:t>
      </w:r>
      <w:r w:rsidRPr="00BD0217">
        <w:rPr>
          <w:rFonts w:cstheme="minorHAnsi"/>
          <w:sz w:val="20"/>
          <w:szCs w:val="20"/>
        </w:rPr>
        <w:t>auditor</w:t>
      </w:r>
      <w:proofErr w:type="spellEnd"/>
      <w:r w:rsidRPr="00BD0217">
        <w:rPr>
          <w:rFonts w:cstheme="minorHAnsi"/>
          <w:sz w:val="20"/>
          <w:szCs w:val="20"/>
        </w:rPr>
        <w:t>/a de cuentas inscrito/a como ejerciente en el Registro Oficial de Auditores de Cuentas dependiente del Instituto de Contabilidad y Auditoría de Cuentas,</w:t>
      </w:r>
    </w:p>
    <w:p w14:paraId="3950ACAE" w14:textId="77777777" w:rsidR="00BD0217" w:rsidRPr="00BD0217" w:rsidRDefault="00BD0217" w:rsidP="00BD0217">
      <w:pPr>
        <w:spacing w:before="120" w:after="120" w:line="240" w:lineRule="auto"/>
        <w:rPr>
          <w:rFonts w:cstheme="minorHAnsi"/>
          <w:sz w:val="20"/>
          <w:szCs w:val="20"/>
        </w:rPr>
      </w:pPr>
    </w:p>
    <w:p w14:paraId="3950ACAF" w14:textId="77777777" w:rsidR="00BD0217" w:rsidRPr="00BD0217" w:rsidRDefault="00BD0217" w:rsidP="00BD0217">
      <w:pPr>
        <w:spacing w:before="120" w:after="120" w:line="240" w:lineRule="auto"/>
        <w:jc w:val="center"/>
        <w:rPr>
          <w:rFonts w:cstheme="minorHAnsi"/>
          <w:sz w:val="20"/>
          <w:szCs w:val="20"/>
        </w:rPr>
      </w:pPr>
      <w:r w:rsidRPr="00BD0217">
        <w:rPr>
          <w:rFonts w:cstheme="minorHAnsi"/>
          <w:sz w:val="20"/>
          <w:szCs w:val="20"/>
        </w:rPr>
        <w:t>CERTIFICA</w:t>
      </w:r>
    </w:p>
    <w:p w14:paraId="3950ACB0" w14:textId="77777777" w:rsidR="00BD0217" w:rsidRPr="00BD0217" w:rsidRDefault="00BD0217" w:rsidP="00BD0217">
      <w:pPr>
        <w:spacing w:before="120" w:after="120" w:line="240" w:lineRule="auto"/>
        <w:jc w:val="center"/>
        <w:rPr>
          <w:rFonts w:cstheme="minorHAnsi"/>
          <w:sz w:val="20"/>
          <w:szCs w:val="20"/>
        </w:rPr>
      </w:pPr>
    </w:p>
    <w:p w14:paraId="3950ACB1" w14:textId="77777777" w:rsidR="00BD0217" w:rsidRPr="00BD0217" w:rsidRDefault="00BD0217" w:rsidP="00BD0217">
      <w:pPr>
        <w:spacing w:before="120" w:after="120" w:line="240" w:lineRule="auto"/>
        <w:rPr>
          <w:rFonts w:cstheme="minorHAnsi"/>
          <w:sz w:val="20"/>
          <w:szCs w:val="20"/>
        </w:rPr>
      </w:pPr>
      <w:r w:rsidRPr="00BD0217">
        <w:rPr>
          <w:rFonts w:cstheme="minorHAnsi"/>
          <w:sz w:val="20"/>
          <w:szCs w:val="20"/>
        </w:rPr>
        <w:t>PRIMERO: Que de la auditoría de cuentas realizada a la entidad arriba indicada, y de conformidad con las bases reguladoras y con la resolución de convocatoria, se desprenden los siguientes gastos:</w:t>
      </w:r>
    </w:p>
    <w:p w14:paraId="3950ACB2" w14:textId="77777777" w:rsidR="00BD0217" w:rsidRPr="00BD0217" w:rsidRDefault="00BD0217" w:rsidP="00BD0217">
      <w:pPr>
        <w:spacing w:before="120" w:after="120" w:line="240" w:lineRule="auto"/>
        <w:rPr>
          <w:rFonts w:cstheme="minorHAnsi"/>
          <w:sz w:val="20"/>
          <w:szCs w:val="20"/>
        </w:rPr>
      </w:pPr>
    </w:p>
    <w:tbl>
      <w:tblPr>
        <w:tblW w:w="5000" w:type="pct"/>
        <w:tblCellMar>
          <w:left w:w="40" w:type="dxa"/>
          <w:right w:w="40" w:type="dxa"/>
        </w:tblCellMar>
        <w:tblLook w:val="0000" w:firstRow="0" w:lastRow="0" w:firstColumn="0" w:lastColumn="0" w:noHBand="0" w:noVBand="0"/>
      </w:tblPr>
      <w:tblGrid>
        <w:gridCol w:w="7571"/>
        <w:gridCol w:w="983"/>
        <w:gridCol w:w="27"/>
        <w:gridCol w:w="37"/>
        <w:gridCol w:w="52"/>
        <w:gridCol w:w="858"/>
        <w:gridCol w:w="48"/>
        <w:gridCol w:w="46"/>
      </w:tblGrid>
      <w:tr w:rsidR="00BD0217" w:rsidRPr="00BD0217" w14:paraId="3950ACB5" w14:textId="77777777" w:rsidTr="00BD0217">
        <w:trPr>
          <w:trHeight w:hRule="exact" w:val="567"/>
        </w:trPr>
        <w:tc>
          <w:tcPr>
            <w:tcW w:w="3934" w:type="pct"/>
            <w:tcBorders>
              <w:top w:val="single" w:sz="6" w:space="0" w:color="000000"/>
              <w:left w:val="single" w:sz="6" w:space="0" w:color="000000"/>
              <w:bottom w:val="single" w:sz="6" w:space="0" w:color="000000"/>
            </w:tcBorders>
            <w:shd w:val="clear" w:color="auto" w:fill="FFFFFF"/>
            <w:vAlign w:val="center"/>
          </w:tcPr>
          <w:p w14:paraId="3950ACB3" w14:textId="77777777" w:rsidR="00BD0217" w:rsidRPr="00BD0217" w:rsidRDefault="00BD0217" w:rsidP="00BD0217">
            <w:pPr>
              <w:shd w:val="clear" w:color="auto" w:fill="FFFFFF"/>
              <w:spacing w:before="120" w:after="120" w:line="240" w:lineRule="auto"/>
              <w:rPr>
                <w:rFonts w:cstheme="minorHAnsi"/>
                <w:b/>
                <w:sz w:val="20"/>
                <w:szCs w:val="20"/>
              </w:rPr>
            </w:pPr>
            <w:r w:rsidRPr="00BD0217">
              <w:rPr>
                <w:rFonts w:cstheme="minorHAnsi"/>
                <w:b/>
                <w:sz w:val="20"/>
                <w:szCs w:val="20"/>
                <w:lang w:val="es-ES_tradnl"/>
              </w:rPr>
              <w:t>CONCEPTO</w:t>
            </w:r>
          </w:p>
        </w:tc>
        <w:tc>
          <w:tcPr>
            <w:tcW w:w="1066" w:type="pct"/>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14:paraId="3950ACB4" w14:textId="77777777" w:rsidR="00BD0217" w:rsidRPr="00BD0217" w:rsidRDefault="00BD0217" w:rsidP="00BD0217">
            <w:pPr>
              <w:shd w:val="clear" w:color="auto" w:fill="FFFFFF"/>
              <w:spacing w:before="120" w:after="120" w:line="240" w:lineRule="auto"/>
              <w:jc w:val="center"/>
              <w:rPr>
                <w:rFonts w:cstheme="minorHAnsi"/>
                <w:sz w:val="20"/>
                <w:szCs w:val="20"/>
              </w:rPr>
            </w:pPr>
            <w:r w:rsidRPr="00BD0217">
              <w:rPr>
                <w:rFonts w:cstheme="minorHAnsi"/>
                <w:b/>
                <w:sz w:val="20"/>
                <w:szCs w:val="20"/>
              </w:rPr>
              <w:t>IMPORTE</w:t>
            </w:r>
          </w:p>
        </w:tc>
      </w:tr>
      <w:tr w:rsidR="00BD0217" w:rsidRPr="00BD0217" w14:paraId="3950ACBD" w14:textId="77777777" w:rsidTr="00D13908">
        <w:tblPrEx>
          <w:tblCellMar>
            <w:left w:w="0" w:type="dxa"/>
            <w:right w:w="0" w:type="dxa"/>
          </w:tblCellMar>
        </w:tblPrEx>
        <w:trPr>
          <w:trHeight w:hRule="exact" w:val="284"/>
        </w:trPr>
        <w:tc>
          <w:tcPr>
            <w:tcW w:w="3934" w:type="pct"/>
            <w:tcBorders>
              <w:top w:val="single" w:sz="6" w:space="0" w:color="000000"/>
              <w:bottom w:val="single" w:sz="6" w:space="0" w:color="000000"/>
            </w:tcBorders>
            <w:shd w:val="clear" w:color="auto" w:fill="FFFFFF"/>
          </w:tcPr>
          <w:p w14:paraId="3950ACB6" w14:textId="77777777" w:rsidR="00BD0217" w:rsidRPr="00BD0217" w:rsidRDefault="00BD0217" w:rsidP="00BD0217">
            <w:pPr>
              <w:shd w:val="clear" w:color="auto" w:fill="FFFFFF"/>
              <w:snapToGrid w:val="0"/>
              <w:spacing w:before="120" w:after="120" w:line="240" w:lineRule="auto"/>
              <w:rPr>
                <w:rFonts w:cstheme="minorHAnsi"/>
                <w:b/>
                <w:sz w:val="20"/>
                <w:szCs w:val="20"/>
              </w:rPr>
            </w:pPr>
          </w:p>
        </w:tc>
        <w:tc>
          <w:tcPr>
            <w:tcW w:w="511" w:type="pct"/>
            <w:tcBorders>
              <w:top w:val="single" w:sz="6" w:space="0" w:color="000000"/>
              <w:bottom w:val="single" w:sz="6" w:space="0" w:color="000000"/>
            </w:tcBorders>
            <w:shd w:val="clear" w:color="auto" w:fill="FFFFFF"/>
            <w:vAlign w:val="center"/>
          </w:tcPr>
          <w:p w14:paraId="3950ACB7" w14:textId="77777777" w:rsidR="00BD0217" w:rsidRPr="00BD0217" w:rsidRDefault="00BD0217" w:rsidP="00BD0217">
            <w:pPr>
              <w:shd w:val="clear" w:color="auto" w:fill="FFFFFF"/>
              <w:snapToGrid w:val="0"/>
              <w:spacing w:before="120" w:after="120" w:line="240" w:lineRule="auto"/>
              <w:jc w:val="center"/>
              <w:rPr>
                <w:rFonts w:cstheme="minorHAnsi"/>
                <w:sz w:val="20"/>
                <w:szCs w:val="20"/>
              </w:rPr>
            </w:pPr>
          </w:p>
        </w:tc>
        <w:tc>
          <w:tcPr>
            <w:tcW w:w="33" w:type="pct"/>
            <w:gridSpan w:val="2"/>
          </w:tcPr>
          <w:p w14:paraId="3950ACB8" w14:textId="77777777" w:rsidR="00BD0217" w:rsidRPr="00BD0217" w:rsidRDefault="00BD0217" w:rsidP="00BD0217">
            <w:pPr>
              <w:snapToGrid w:val="0"/>
              <w:spacing w:before="120" w:after="120" w:line="240" w:lineRule="auto"/>
              <w:rPr>
                <w:rFonts w:cstheme="minorHAnsi"/>
                <w:sz w:val="20"/>
                <w:szCs w:val="20"/>
              </w:rPr>
            </w:pPr>
          </w:p>
        </w:tc>
        <w:tc>
          <w:tcPr>
            <w:tcW w:w="27" w:type="pct"/>
          </w:tcPr>
          <w:p w14:paraId="3950ACB9" w14:textId="77777777" w:rsidR="00BD0217" w:rsidRPr="00BD0217" w:rsidRDefault="00BD0217" w:rsidP="00BD0217">
            <w:pPr>
              <w:snapToGrid w:val="0"/>
              <w:spacing w:before="120" w:after="120" w:line="240" w:lineRule="auto"/>
              <w:rPr>
                <w:rFonts w:cstheme="minorHAnsi"/>
                <w:sz w:val="20"/>
                <w:szCs w:val="20"/>
              </w:rPr>
            </w:pPr>
          </w:p>
        </w:tc>
        <w:tc>
          <w:tcPr>
            <w:tcW w:w="446" w:type="pct"/>
          </w:tcPr>
          <w:p w14:paraId="3950ACBA" w14:textId="77777777" w:rsidR="00BD0217" w:rsidRPr="00BD0217" w:rsidRDefault="00BD0217" w:rsidP="00BD0217">
            <w:pPr>
              <w:snapToGrid w:val="0"/>
              <w:spacing w:before="120" w:after="120" w:line="240" w:lineRule="auto"/>
              <w:rPr>
                <w:rFonts w:cstheme="minorHAnsi"/>
                <w:sz w:val="20"/>
                <w:szCs w:val="20"/>
              </w:rPr>
            </w:pPr>
          </w:p>
        </w:tc>
        <w:tc>
          <w:tcPr>
            <w:tcW w:w="25" w:type="pct"/>
          </w:tcPr>
          <w:p w14:paraId="3950ACBB" w14:textId="77777777" w:rsidR="00BD0217" w:rsidRPr="00BD0217" w:rsidRDefault="00BD0217" w:rsidP="00BD0217">
            <w:pPr>
              <w:snapToGrid w:val="0"/>
              <w:spacing w:before="120" w:after="120" w:line="240" w:lineRule="auto"/>
              <w:rPr>
                <w:rFonts w:cstheme="minorHAnsi"/>
                <w:sz w:val="20"/>
                <w:szCs w:val="20"/>
              </w:rPr>
            </w:pPr>
          </w:p>
        </w:tc>
        <w:tc>
          <w:tcPr>
            <w:tcW w:w="24" w:type="pct"/>
          </w:tcPr>
          <w:p w14:paraId="3950ACBC" w14:textId="77777777" w:rsidR="00BD0217" w:rsidRPr="00BD0217" w:rsidRDefault="00BD0217" w:rsidP="00BD0217">
            <w:pPr>
              <w:snapToGrid w:val="0"/>
              <w:spacing w:before="120" w:after="120" w:line="240" w:lineRule="auto"/>
              <w:rPr>
                <w:rFonts w:cstheme="minorHAnsi"/>
                <w:sz w:val="20"/>
                <w:szCs w:val="20"/>
              </w:rPr>
            </w:pPr>
          </w:p>
        </w:tc>
      </w:tr>
      <w:tr w:rsidR="00BD0217" w:rsidRPr="00BD0217" w14:paraId="3950ACC1" w14:textId="77777777" w:rsidTr="00BD0217">
        <w:trPr>
          <w:trHeight w:hRule="exact" w:val="688"/>
        </w:trPr>
        <w:tc>
          <w:tcPr>
            <w:tcW w:w="3934" w:type="pct"/>
            <w:tcBorders>
              <w:top w:val="single" w:sz="6" w:space="0" w:color="000000"/>
              <w:left w:val="single" w:sz="6" w:space="0" w:color="000000"/>
              <w:bottom w:val="single" w:sz="6" w:space="0" w:color="000000"/>
            </w:tcBorders>
            <w:shd w:val="clear" w:color="auto" w:fill="FFFFFF"/>
            <w:vAlign w:val="center"/>
          </w:tcPr>
          <w:p w14:paraId="3950ACBE" w14:textId="77777777" w:rsidR="00BD0217" w:rsidRPr="00BD0217" w:rsidRDefault="00BD0217" w:rsidP="00BD0217">
            <w:pPr>
              <w:shd w:val="clear" w:color="auto" w:fill="FFFFFF"/>
              <w:spacing w:before="120" w:after="120" w:line="240" w:lineRule="auto"/>
              <w:rPr>
                <w:rFonts w:cstheme="minorHAnsi"/>
                <w:sz w:val="20"/>
                <w:szCs w:val="20"/>
              </w:rPr>
            </w:pPr>
            <w:r w:rsidRPr="00BD0217">
              <w:rPr>
                <w:rFonts w:cstheme="minorHAnsi"/>
                <w:sz w:val="20"/>
                <w:szCs w:val="20"/>
                <w:lang w:val="es-ES_tradnl"/>
              </w:rPr>
              <w:t xml:space="preserve">Gastos de constitución, tales como </w:t>
            </w:r>
            <w:r w:rsidRPr="00BD0217">
              <w:rPr>
                <w:rFonts w:cstheme="minorHAnsi"/>
                <w:sz w:val="20"/>
                <w:szCs w:val="20"/>
              </w:rPr>
              <w:t>notariales, registrales, altas, licencias y similares.</w:t>
            </w:r>
          </w:p>
          <w:p w14:paraId="3950ACBF" w14:textId="77777777" w:rsidR="00BD0217" w:rsidRPr="00BD0217" w:rsidRDefault="00BD0217" w:rsidP="00BD0217">
            <w:pPr>
              <w:shd w:val="clear" w:color="auto" w:fill="FFFFFF"/>
              <w:spacing w:before="120" w:after="120" w:line="240" w:lineRule="auto"/>
              <w:rPr>
                <w:rFonts w:cstheme="minorHAnsi"/>
                <w:sz w:val="20"/>
                <w:szCs w:val="20"/>
              </w:rPr>
            </w:pPr>
          </w:p>
        </w:tc>
        <w:tc>
          <w:tcPr>
            <w:tcW w:w="1066" w:type="pct"/>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14:paraId="3950ACC0" w14:textId="77777777" w:rsidR="00BD0217" w:rsidRPr="00BD0217" w:rsidRDefault="00BD0217" w:rsidP="00BD0217">
            <w:pPr>
              <w:shd w:val="clear" w:color="auto" w:fill="FFFFFF"/>
              <w:snapToGrid w:val="0"/>
              <w:spacing w:before="120" w:after="120" w:line="240" w:lineRule="auto"/>
              <w:jc w:val="center"/>
              <w:rPr>
                <w:rFonts w:cstheme="minorHAnsi"/>
                <w:sz w:val="20"/>
                <w:szCs w:val="20"/>
              </w:rPr>
            </w:pPr>
          </w:p>
        </w:tc>
      </w:tr>
      <w:tr w:rsidR="00BD0217" w:rsidRPr="00BD0217" w14:paraId="3950ACC4" w14:textId="77777777" w:rsidTr="00BD0217">
        <w:trPr>
          <w:trHeight w:hRule="exact" w:val="793"/>
        </w:trPr>
        <w:tc>
          <w:tcPr>
            <w:tcW w:w="3934" w:type="pct"/>
            <w:tcBorders>
              <w:top w:val="single" w:sz="6" w:space="0" w:color="000000"/>
              <w:left w:val="single" w:sz="6" w:space="0" w:color="000000"/>
              <w:bottom w:val="single" w:sz="6" w:space="0" w:color="000000"/>
            </w:tcBorders>
            <w:shd w:val="clear" w:color="auto" w:fill="FFFFFF"/>
            <w:vAlign w:val="center"/>
          </w:tcPr>
          <w:p w14:paraId="3950ACC2" w14:textId="77777777" w:rsidR="00BD0217" w:rsidRPr="00BD0217" w:rsidRDefault="00BD0217" w:rsidP="00BD0217">
            <w:pPr>
              <w:shd w:val="clear" w:color="auto" w:fill="FFFFFF"/>
              <w:spacing w:before="120" w:after="120" w:line="240" w:lineRule="auto"/>
              <w:ind w:right="514"/>
              <w:rPr>
                <w:rFonts w:cstheme="minorHAnsi"/>
                <w:sz w:val="20"/>
                <w:szCs w:val="20"/>
              </w:rPr>
            </w:pPr>
            <w:r w:rsidRPr="00BD0217">
              <w:rPr>
                <w:rFonts w:cstheme="minorHAnsi"/>
                <w:sz w:val="20"/>
                <w:szCs w:val="20"/>
              </w:rPr>
              <w:t>Auditorias e informes de gestión, y otros</w:t>
            </w:r>
            <w:r w:rsidRPr="00BD0217">
              <w:rPr>
                <w:rFonts w:cstheme="minorHAnsi"/>
                <w:sz w:val="20"/>
                <w:szCs w:val="20"/>
                <w:lang w:val="es-ES_tradnl"/>
              </w:rPr>
              <w:t xml:space="preserve"> servicios de profesionales independientes.</w:t>
            </w:r>
          </w:p>
        </w:tc>
        <w:tc>
          <w:tcPr>
            <w:tcW w:w="1066" w:type="pct"/>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14:paraId="3950ACC3" w14:textId="77777777" w:rsidR="00BD0217" w:rsidRPr="00BD0217" w:rsidRDefault="00BD0217" w:rsidP="00BD0217">
            <w:pPr>
              <w:shd w:val="clear" w:color="auto" w:fill="FFFFFF"/>
              <w:snapToGrid w:val="0"/>
              <w:spacing w:before="120" w:after="120" w:line="240" w:lineRule="auto"/>
              <w:jc w:val="center"/>
              <w:rPr>
                <w:rFonts w:cstheme="minorHAnsi"/>
                <w:sz w:val="20"/>
                <w:szCs w:val="20"/>
              </w:rPr>
            </w:pPr>
          </w:p>
        </w:tc>
      </w:tr>
      <w:tr w:rsidR="00BD0217" w:rsidRPr="00BD0217" w14:paraId="3950ACC8" w14:textId="77777777" w:rsidTr="00BD0217">
        <w:trPr>
          <w:trHeight w:hRule="exact" w:val="585"/>
        </w:trPr>
        <w:tc>
          <w:tcPr>
            <w:tcW w:w="3934" w:type="pct"/>
            <w:tcBorders>
              <w:top w:val="single" w:sz="6" w:space="0" w:color="000000"/>
              <w:left w:val="single" w:sz="6" w:space="0" w:color="000000"/>
              <w:bottom w:val="single" w:sz="6" w:space="0" w:color="000000"/>
            </w:tcBorders>
            <w:shd w:val="clear" w:color="auto" w:fill="FFFFFF"/>
            <w:vAlign w:val="center"/>
          </w:tcPr>
          <w:p w14:paraId="3950ACC5" w14:textId="77777777" w:rsidR="00BD0217" w:rsidRPr="00BD0217" w:rsidRDefault="00BD0217" w:rsidP="00BD0217">
            <w:pPr>
              <w:shd w:val="clear" w:color="auto" w:fill="FFFFFF"/>
              <w:spacing w:before="120" w:after="120" w:line="240" w:lineRule="auto"/>
              <w:rPr>
                <w:rFonts w:cstheme="minorHAnsi"/>
                <w:sz w:val="20"/>
                <w:szCs w:val="20"/>
              </w:rPr>
            </w:pPr>
            <w:r w:rsidRPr="00BD0217">
              <w:rPr>
                <w:rFonts w:cstheme="minorHAnsi"/>
                <w:sz w:val="20"/>
                <w:szCs w:val="20"/>
              </w:rPr>
              <w:t>Los gastos de implantación y legalización.</w:t>
            </w:r>
          </w:p>
          <w:p w14:paraId="3950ACC6" w14:textId="77777777" w:rsidR="00BD0217" w:rsidRPr="00BD0217" w:rsidRDefault="00BD0217" w:rsidP="00BD0217">
            <w:pPr>
              <w:shd w:val="clear" w:color="auto" w:fill="FFFFFF"/>
              <w:spacing w:before="120" w:after="120" w:line="240" w:lineRule="auto"/>
              <w:rPr>
                <w:rFonts w:cstheme="minorHAnsi"/>
                <w:sz w:val="20"/>
                <w:szCs w:val="20"/>
              </w:rPr>
            </w:pPr>
          </w:p>
        </w:tc>
        <w:tc>
          <w:tcPr>
            <w:tcW w:w="1066" w:type="pct"/>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14:paraId="3950ACC7" w14:textId="77777777" w:rsidR="00BD0217" w:rsidRPr="00BD0217" w:rsidRDefault="00BD0217" w:rsidP="00BD0217">
            <w:pPr>
              <w:shd w:val="clear" w:color="auto" w:fill="FFFFFF"/>
              <w:snapToGrid w:val="0"/>
              <w:spacing w:before="120" w:after="120" w:line="240" w:lineRule="auto"/>
              <w:jc w:val="center"/>
              <w:rPr>
                <w:rFonts w:cstheme="minorHAnsi"/>
                <w:sz w:val="20"/>
                <w:szCs w:val="20"/>
              </w:rPr>
            </w:pPr>
          </w:p>
        </w:tc>
      </w:tr>
      <w:tr w:rsidR="00BD0217" w:rsidRPr="00BD0217" w14:paraId="3950ACCC" w14:textId="77777777" w:rsidTr="00BD0217">
        <w:trPr>
          <w:trHeight w:hRule="exact" w:val="661"/>
        </w:trPr>
        <w:tc>
          <w:tcPr>
            <w:tcW w:w="3934" w:type="pct"/>
            <w:tcBorders>
              <w:top w:val="single" w:sz="6" w:space="0" w:color="000000"/>
              <w:left w:val="single" w:sz="6" w:space="0" w:color="000000"/>
              <w:bottom w:val="single" w:sz="6" w:space="0" w:color="000000"/>
            </w:tcBorders>
            <w:shd w:val="clear" w:color="auto" w:fill="FFFFFF"/>
            <w:vAlign w:val="center"/>
          </w:tcPr>
          <w:p w14:paraId="3950ACC9" w14:textId="77777777" w:rsidR="00BD0217" w:rsidRPr="00BD0217" w:rsidRDefault="00BD0217" w:rsidP="00BD0217">
            <w:pPr>
              <w:shd w:val="clear" w:color="auto" w:fill="FFFFFF"/>
              <w:spacing w:before="120" w:after="120" w:line="240" w:lineRule="auto"/>
              <w:rPr>
                <w:rFonts w:cstheme="minorHAnsi"/>
                <w:sz w:val="20"/>
                <w:szCs w:val="20"/>
              </w:rPr>
            </w:pPr>
            <w:r w:rsidRPr="00BD0217">
              <w:rPr>
                <w:rFonts w:cstheme="minorHAnsi"/>
                <w:sz w:val="20"/>
                <w:szCs w:val="20"/>
              </w:rPr>
              <w:t>Los estudios de financiación, viabilidad y comercialización.</w:t>
            </w:r>
          </w:p>
          <w:p w14:paraId="3950ACCA" w14:textId="77777777" w:rsidR="00BD0217" w:rsidRPr="00BD0217" w:rsidRDefault="00BD0217" w:rsidP="00BD0217">
            <w:pPr>
              <w:shd w:val="clear" w:color="auto" w:fill="FFFFFF"/>
              <w:spacing w:before="120" w:after="120" w:line="240" w:lineRule="auto"/>
              <w:rPr>
                <w:rFonts w:cstheme="minorHAnsi"/>
                <w:sz w:val="20"/>
                <w:szCs w:val="20"/>
              </w:rPr>
            </w:pPr>
          </w:p>
        </w:tc>
        <w:tc>
          <w:tcPr>
            <w:tcW w:w="1066" w:type="pct"/>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14:paraId="3950ACCB" w14:textId="77777777" w:rsidR="00BD0217" w:rsidRPr="00BD0217" w:rsidRDefault="00BD0217" w:rsidP="00BD0217">
            <w:pPr>
              <w:shd w:val="clear" w:color="auto" w:fill="FFFFFF"/>
              <w:snapToGrid w:val="0"/>
              <w:spacing w:before="120" w:after="120" w:line="240" w:lineRule="auto"/>
              <w:jc w:val="center"/>
              <w:rPr>
                <w:rFonts w:cstheme="minorHAnsi"/>
                <w:sz w:val="20"/>
                <w:szCs w:val="20"/>
              </w:rPr>
            </w:pPr>
          </w:p>
        </w:tc>
      </w:tr>
      <w:tr w:rsidR="00BD0217" w:rsidRPr="00BD0217" w14:paraId="3950ACCF" w14:textId="77777777" w:rsidTr="00BD0217">
        <w:trPr>
          <w:trHeight w:hRule="exact" w:val="765"/>
        </w:trPr>
        <w:tc>
          <w:tcPr>
            <w:tcW w:w="3934" w:type="pct"/>
            <w:tcBorders>
              <w:top w:val="single" w:sz="6" w:space="0" w:color="000000"/>
              <w:left w:val="single" w:sz="6" w:space="0" w:color="000000"/>
              <w:bottom w:val="single" w:sz="6" w:space="0" w:color="000000"/>
            </w:tcBorders>
            <w:shd w:val="clear" w:color="auto" w:fill="FFFFFF"/>
            <w:vAlign w:val="center"/>
          </w:tcPr>
          <w:p w14:paraId="3950ACCD" w14:textId="77777777" w:rsidR="00BD0217" w:rsidRPr="00BD0217" w:rsidRDefault="00BD0217" w:rsidP="00BD0217">
            <w:pPr>
              <w:shd w:val="clear" w:color="auto" w:fill="FFFFFF"/>
              <w:spacing w:before="120" w:after="120" w:line="240" w:lineRule="auto"/>
              <w:rPr>
                <w:rFonts w:cstheme="minorHAnsi"/>
                <w:sz w:val="20"/>
                <w:szCs w:val="20"/>
              </w:rPr>
            </w:pPr>
            <w:r w:rsidRPr="00BD0217">
              <w:rPr>
                <w:rFonts w:cstheme="minorHAnsi"/>
                <w:sz w:val="20"/>
                <w:szCs w:val="20"/>
              </w:rPr>
              <w:t>La adquisición de material de oficina, incluidos ordenadores y programas informáticos.</w:t>
            </w:r>
          </w:p>
        </w:tc>
        <w:tc>
          <w:tcPr>
            <w:tcW w:w="1066" w:type="pct"/>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14:paraId="3950ACCE" w14:textId="77777777" w:rsidR="00BD0217" w:rsidRPr="00BD0217" w:rsidRDefault="00BD0217" w:rsidP="00BD0217">
            <w:pPr>
              <w:shd w:val="clear" w:color="auto" w:fill="FFFFFF"/>
              <w:snapToGrid w:val="0"/>
              <w:spacing w:before="120" w:after="120" w:line="240" w:lineRule="auto"/>
              <w:jc w:val="center"/>
              <w:rPr>
                <w:rFonts w:cstheme="minorHAnsi"/>
                <w:sz w:val="20"/>
                <w:szCs w:val="20"/>
              </w:rPr>
            </w:pPr>
          </w:p>
        </w:tc>
      </w:tr>
      <w:tr w:rsidR="00BD0217" w:rsidRPr="00BD0217" w14:paraId="3950ACD2" w14:textId="77777777" w:rsidTr="00BD0217">
        <w:trPr>
          <w:trHeight w:hRule="exact" w:val="834"/>
        </w:trPr>
        <w:tc>
          <w:tcPr>
            <w:tcW w:w="3934" w:type="pct"/>
            <w:tcBorders>
              <w:top w:val="single" w:sz="6" w:space="0" w:color="000000"/>
              <w:left w:val="single" w:sz="6" w:space="0" w:color="000000"/>
              <w:bottom w:val="single" w:sz="6" w:space="0" w:color="000000"/>
            </w:tcBorders>
            <w:shd w:val="clear" w:color="auto" w:fill="FFFFFF"/>
            <w:vAlign w:val="center"/>
          </w:tcPr>
          <w:p w14:paraId="3950ACD0" w14:textId="77777777" w:rsidR="00BD0217" w:rsidRPr="00BD0217" w:rsidRDefault="00BD0217" w:rsidP="00BD0217">
            <w:pPr>
              <w:shd w:val="clear" w:color="auto" w:fill="FFFFFF"/>
              <w:spacing w:before="120" w:after="120" w:line="240" w:lineRule="auto"/>
              <w:jc w:val="both"/>
              <w:rPr>
                <w:rFonts w:cstheme="minorHAnsi"/>
                <w:sz w:val="20"/>
                <w:szCs w:val="20"/>
              </w:rPr>
            </w:pPr>
            <w:r w:rsidRPr="00BD0217">
              <w:rPr>
                <w:rFonts w:cstheme="minorHAnsi"/>
                <w:sz w:val="20"/>
                <w:szCs w:val="20"/>
              </w:rPr>
              <w:t>Costes de suministro eléctrico, agua, calefacción, mensajería y telefonía asociados a la ejecución de la actividad.</w:t>
            </w:r>
          </w:p>
        </w:tc>
        <w:tc>
          <w:tcPr>
            <w:tcW w:w="1066" w:type="pct"/>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14:paraId="3950ACD1" w14:textId="77777777" w:rsidR="00BD0217" w:rsidRPr="00BD0217" w:rsidRDefault="00BD0217" w:rsidP="00BD0217">
            <w:pPr>
              <w:shd w:val="clear" w:color="auto" w:fill="FFFFFF"/>
              <w:snapToGrid w:val="0"/>
              <w:spacing w:before="120" w:after="120" w:line="240" w:lineRule="auto"/>
              <w:jc w:val="center"/>
              <w:rPr>
                <w:rFonts w:cstheme="minorHAnsi"/>
                <w:sz w:val="20"/>
                <w:szCs w:val="20"/>
              </w:rPr>
            </w:pPr>
          </w:p>
        </w:tc>
      </w:tr>
      <w:tr w:rsidR="00BD0217" w:rsidRPr="00BD0217" w14:paraId="3950ACD6" w14:textId="77777777" w:rsidTr="00BD0217">
        <w:trPr>
          <w:trHeight w:hRule="exact" w:val="910"/>
        </w:trPr>
        <w:tc>
          <w:tcPr>
            <w:tcW w:w="3934" w:type="pct"/>
            <w:tcBorders>
              <w:top w:val="single" w:sz="6" w:space="0" w:color="000000"/>
              <w:left w:val="single" w:sz="6" w:space="0" w:color="000000"/>
              <w:bottom w:val="single" w:sz="6" w:space="0" w:color="000000"/>
            </w:tcBorders>
            <w:shd w:val="clear" w:color="auto" w:fill="FFFFFF"/>
            <w:vAlign w:val="center"/>
          </w:tcPr>
          <w:p w14:paraId="3950ACD3" w14:textId="77777777" w:rsidR="00BD0217" w:rsidRPr="00BD0217" w:rsidRDefault="00BD0217" w:rsidP="00BD0217">
            <w:pPr>
              <w:spacing w:before="120" w:after="120" w:line="240" w:lineRule="auto"/>
              <w:jc w:val="both"/>
              <w:rPr>
                <w:rFonts w:cstheme="minorHAnsi"/>
                <w:sz w:val="20"/>
                <w:szCs w:val="20"/>
              </w:rPr>
            </w:pPr>
            <w:r w:rsidRPr="00BD0217">
              <w:rPr>
                <w:rFonts w:cstheme="minorHAnsi"/>
                <w:sz w:val="20"/>
                <w:szCs w:val="20"/>
              </w:rPr>
              <w:t>Los costes de asesoramiento jurídico y fiscal y los gastos legales y administrativos soportados, incluidos los gastos derivados del informe de auditoría emitido para la justificación de la subvención.</w:t>
            </w:r>
          </w:p>
          <w:p w14:paraId="3950ACD4" w14:textId="77777777" w:rsidR="00BD0217" w:rsidRPr="00BD0217" w:rsidRDefault="00BD0217" w:rsidP="00BD0217">
            <w:pPr>
              <w:shd w:val="clear" w:color="auto" w:fill="FFFFFF"/>
              <w:spacing w:before="120" w:after="120" w:line="240" w:lineRule="auto"/>
              <w:rPr>
                <w:rFonts w:cstheme="minorHAnsi"/>
                <w:sz w:val="20"/>
                <w:szCs w:val="20"/>
              </w:rPr>
            </w:pPr>
          </w:p>
        </w:tc>
        <w:tc>
          <w:tcPr>
            <w:tcW w:w="1066" w:type="pct"/>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14:paraId="3950ACD5" w14:textId="77777777" w:rsidR="00BD0217" w:rsidRPr="00BD0217" w:rsidRDefault="00BD0217" w:rsidP="00BD0217">
            <w:pPr>
              <w:shd w:val="clear" w:color="auto" w:fill="FFFFFF"/>
              <w:snapToGrid w:val="0"/>
              <w:spacing w:before="120" w:after="120" w:line="240" w:lineRule="auto"/>
              <w:jc w:val="center"/>
              <w:rPr>
                <w:rFonts w:cstheme="minorHAnsi"/>
                <w:sz w:val="20"/>
                <w:szCs w:val="20"/>
              </w:rPr>
            </w:pPr>
          </w:p>
        </w:tc>
      </w:tr>
      <w:tr w:rsidR="00BD0217" w:rsidRPr="00BD0217" w14:paraId="3950ACD9" w14:textId="77777777" w:rsidTr="00BD0217">
        <w:trPr>
          <w:trHeight w:hRule="exact" w:val="428"/>
        </w:trPr>
        <w:tc>
          <w:tcPr>
            <w:tcW w:w="3934" w:type="pct"/>
            <w:tcBorders>
              <w:top w:val="single" w:sz="6" w:space="0" w:color="000000"/>
              <w:left w:val="single" w:sz="6" w:space="0" w:color="000000"/>
              <w:bottom w:val="single" w:sz="6" w:space="0" w:color="000000"/>
            </w:tcBorders>
            <w:shd w:val="clear" w:color="auto" w:fill="FFFFFF"/>
            <w:vAlign w:val="center"/>
          </w:tcPr>
          <w:p w14:paraId="3950ACD7" w14:textId="77777777" w:rsidR="00BD0217" w:rsidRPr="00BD0217" w:rsidRDefault="00BD0217" w:rsidP="00BD0217">
            <w:pPr>
              <w:shd w:val="clear" w:color="auto" w:fill="FFFFFF"/>
              <w:spacing w:before="120" w:after="120" w:line="240" w:lineRule="auto"/>
              <w:jc w:val="both"/>
              <w:rPr>
                <w:rFonts w:cstheme="minorHAnsi"/>
                <w:sz w:val="20"/>
                <w:szCs w:val="20"/>
              </w:rPr>
            </w:pPr>
            <w:r w:rsidRPr="00BD0217">
              <w:rPr>
                <w:rFonts w:cstheme="minorHAnsi"/>
                <w:sz w:val="20"/>
                <w:szCs w:val="20"/>
              </w:rPr>
              <w:t xml:space="preserve">Los alquileres de oficinas, a precio de mercado, quedando excluidos los alquileres de otros tipos de locales, </w:t>
            </w:r>
            <w:r w:rsidRPr="00BD0217">
              <w:rPr>
                <w:rFonts w:cstheme="minorHAnsi"/>
                <w:sz w:val="20"/>
                <w:szCs w:val="20"/>
                <w:lang w:val="es-ES_tradnl"/>
              </w:rPr>
              <w:t>siempre que no pertenezcan con anterioridad a la entidad resultante o a las que la integran.</w:t>
            </w:r>
          </w:p>
        </w:tc>
        <w:tc>
          <w:tcPr>
            <w:tcW w:w="1066" w:type="pct"/>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14:paraId="3950ACD8" w14:textId="77777777" w:rsidR="00BD0217" w:rsidRPr="00BD0217" w:rsidRDefault="00BD0217" w:rsidP="00BD0217">
            <w:pPr>
              <w:shd w:val="clear" w:color="auto" w:fill="FFFFFF"/>
              <w:snapToGrid w:val="0"/>
              <w:spacing w:before="120" w:after="120" w:line="240" w:lineRule="auto"/>
              <w:jc w:val="center"/>
              <w:rPr>
                <w:rFonts w:cstheme="minorHAnsi"/>
                <w:sz w:val="20"/>
                <w:szCs w:val="20"/>
              </w:rPr>
            </w:pPr>
          </w:p>
        </w:tc>
      </w:tr>
      <w:tr w:rsidR="00BD0217" w:rsidRPr="00BD0217" w14:paraId="3950ACE4" w14:textId="77777777" w:rsidTr="00D13908">
        <w:tblPrEx>
          <w:tblCellMar>
            <w:left w:w="0" w:type="dxa"/>
            <w:right w:w="0" w:type="dxa"/>
          </w:tblCellMar>
        </w:tblPrEx>
        <w:trPr>
          <w:trHeight w:hRule="exact" w:val="284"/>
        </w:trPr>
        <w:tc>
          <w:tcPr>
            <w:tcW w:w="4459" w:type="pct"/>
            <w:gridSpan w:val="3"/>
            <w:tcBorders>
              <w:top w:val="single" w:sz="6" w:space="0" w:color="000000"/>
              <w:bottom w:val="single" w:sz="6" w:space="0" w:color="000000"/>
            </w:tcBorders>
            <w:shd w:val="clear" w:color="auto" w:fill="FFFFFF"/>
          </w:tcPr>
          <w:p w14:paraId="3950ACDA" w14:textId="77777777" w:rsidR="00BD0217" w:rsidRPr="00BD0217" w:rsidRDefault="00BD0217" w:rsidP="00BD0217">
            <w:pPr>
              <w:shd w:val="clear" w:color="auto" w:fill="FFFFFF"/>
              <w:snapToGrid w:val="0"/>
              <w:spacing w:before="120" w:after="120" w:line="240" w:lineRule="auto"/>
              <w:rPr>
                <w:rFonts w:cstheme="minorHAnsi"/>
                <w:sz w:val="20"/>
                <w:szCs w:val="20"/>
              </w:rPr>
            </w:pPr>
          </w:p>
          <w:p w14:paraId="3950ACDB" w14:textId="77777777" w:rsidR="00BD0217" w:rsidRPr="00BD0217" w:rsidRDefault="00BD0217" w:rsidP="00BD0217">
            <w:pPr>
              <w:shd w:val="clear" w:color="auto" w:fill="FFFFFF"/>
              <w:snapToGrid w:val="0"/>
              <w:spacing w:before="120" w:after="120" w:line="240" w:lineRule="auto"/>
              <w:rPr>
                <w:rFonts w:cstheme="minorHAnsi"/>
                <w:sz w:val="20"/>
                <w:szCs w:val="20"/>
              </w:rPr>
            </w:pPr>
          </w:p>
          <w:p w14:paraId="3950ACDC" w14:textId="77777777" w:rsidR="00BD0217" w:rsidRPr="00BD0217" w:rsidRDefault="00BD0217" w:rsidP="00BD0217">
            <w:pPr>
              <w:shd w:val="clear" w:color="auto" w:fill="FFFFFF"/>
              <w:snapToGrid w:val="0"/>
              <w:spacing w:before="120" w:after="120" w:line="240" w:lineRule="auto"/>
              <w:rPr>
                <w:rFonts w:cstheme="minorHAnsi"/>
                <w:sz w:val="20"/>
                <w:szCs w:val="20"/>
              </w:rPr>
            </w:pPr>
          </w:p>
          <w:p w14:paraId="3950ACDD" w14:textId="77777777" w:rsidR="00BD0217" w:rsidRPr="00BD0217" w:rsidRDefault="00BD0217" w:rsidP="00BD0217">
            <w:pPr>
              <w:shd w:val="clear" w:color="auto" w:fill="FFFFFF"/>
              <w:snapToGrid w:val="0"/>
              <w:spacing w:before="120" w:after="120" w:line="240" w:lineRule="auto"/>
              <w:rPr>
                <w:rFonts w:cstheme="minorHAnsi"/>
                <w:sz w:val="20"/>
                <w:szCs w:val="20"/>
              </w:rPr>
            </w:pPr>
          </w:p>
          <w:p w14:paraId="3950ACDE" w14:textId="77777777" w:rsidR="00BD0217" w:rsidRPr="00BD0217" w:rsidRDefault="00BD0217" w:rsidP="00BD0217">
            <w:pPr>
              <w:shd w:val="clear" w:color="auto" w:fill="FFFFFF"/>
              <w:snapToGrid w:val="0"/>
              <w:spacing w:before="120" w:after="120" w:line="240" w:lineRule="auto"/>
              <w:rPr>
                <w:rFonts w:cstheme="minorHAnsi"/>
                <w:sz w:val="20"/>
                <w:szCs w:val="20"/>
              </w:rPr>
            </w:pPr>
          </w:p>
        </w:tc>
        <w:tc>
          <w:tcPr>
            <w:tcW w:w="19" w:type="pct"/>
          </w:tcPr>
          <w:p w14:paraId="3950ACDF" w14:textId="77777777" w:rsidR="00BD0217" w:rsidRPr="00BD0217" w:rsidRDefault="00BD0217" w:rsidP="00BD0217">
            <w:pPr>
              <w:snapToGrid w:val="0"/>
              <w:spacing w:before="120" w:after="120" w:line="240" w:lineRule="auto"/>
              <w:rPr>
                <w:rFonts w:cstheme="minorHAnsi"/>
                <w:sz w:val="20"/>
                <w:szCs w:val="20"/>
              </w:rPr>
            </w:pPr>
          </w:p>
        </w:tc>
        <w:tc>
          <w:tcPr>
            <w:tcW w:w="27" w:type="pct"/>
          </w:tcPr>
          <w:p w14:paraId="3950ACE0" w14:textId="77777777" w:rsidR="00BD0217" w:rsidRPr="00BD0217" w:rsidRDefault="00BD0217" w:rsidP="00BD0217">
            <w:pPr>
              <w:snapToGrid w:val="0"/>
              <w:spacing w:before="120" w:after="120" w:line="240" w:lineRule="auto"/>
              <w:rPr>
                <w:rFonts w:cstheme="minorHAnsi"/>
                <w:sz w:val="20"/>
                <w:szCs w:val="20"/>
              </w:rPr>
            </w:pPr>
          </w:p>
        </w:tc>
        <w:tc>
          <w:tcPr>
            <w:tcW w:w="446" w:type="pct"/>
          </w:tcPr>
          <w:p w14:paraId="3950ACE1" w14:textId="77777777" w:rsidR="00BD0217" w:rsidRPr="00BD0217" w:rsidRDefault="00BD0217" w:rsidP="00BD0217">
            <w:pPr>
              <w:snapToGrid w:val="0"/>
              <w:spacing w:before="120" w:after="120" w:line="240" w:lineRule="auto"/>
              <w:ind w:left="-53"/>
              <w:rPr>
                <w:rFonts w:cstheme="minorHAnsi"/>
                <w:sz w:val="20"/>
                <w:szCs w:val="20"/>
              </w:rPr>
            </w:pPr>
          </w:p>
        </w:tc>
        <w:tc>
          <w:tcPr>
            <w:tcW w:w="25" w:type="pct"/>
          </w:tcPr>
          <w:p w14:paraId="3950ACE2" w14:textId="77777777" w:rsidR="00BD0217" w:rsidRPr="00BD0217" w:rsidRDefault="00BD0217" w:rsidP="00BD0217">
            <w:pPr>
              <w:snapToGrid w:val="0"/>
              <w:spacing w:before="120" w:after="120" w:line="240" w:lineRule="auto"/>
              <w:rPr>
                <w:rFonts w:cstheme="minorHAnsi"/>
                <w:sz w:val="20"/>
                <w:szCs w:val="20"/>
              </w:rPr>
            </w:pPr>
          </w:p>
        </w:tc>
        <w:tc>
          <w:tcPr>
            <w:tcW w:w="24" w:type="pct"/>
          </w:tcPr>
          <w:p w14:paraId="3950ACE3" w14:textId="77777777" w:rsidR="00BD0217" w:rsidRPr="00BD0217" w:rsidRDefault="00BD0217" w:rsidP="00BD0217">
            <w:pPr>
              <w:snapToGrid w:val="0"/>
              <w:spacing w:before="120" w:after="120" w:line="240" w:lineRule="auto"/>
              <w:rPr>
                <w:rFonts w:cstheme="minorHAnsi"/>
                <w:sz w:val="20"/>
                <w:szCs w:val="20"/>
              </w:rPr>
            </w:pPr>
          </w:p>
        </w:tc>
      </w:tr>
      <w:tr w:rsidR="00BD0217" w:rsidRPr="00BD0217" w14:paraId="3950ACE7" w14:textId="77777777" w:rsidTr="00BD0217">
        <w:trPr>
          <w:trHeight w:hRule="exact" w:val="340"/>
        </w:trPr>
        <w:tc>
          <w:tcPr>
            <w:tcW w:w="3934" w:type="pct"/>
            <w:tcBorders>
              <w:top w:val="single" w:sz="6" w:space="0" w:color="000000"/>
              <w:left w:val="single" w:sz="6" w:space="0" w:color="000000"/>
              <w:bottom w:val="single" w:sz="6" w:space="0" w:color="000000"/>
            </w:tcBorders>
            <w:shd w:val="clear" w:color="auto" w:fill="FFFFFF"/>
            <w:vAlign w:val="center"/>
          </w:tcPr>
          <w:p w14:paraId="3950ACE5" w14:textId="77777777" w:rsidR="00BD0217" w:rsidRPr="00BD0217" w:rsidRDefault="00BD0217" w:rsidP="00BD0217">
            <w:pPr>
              <w:shd w:val="clear" w:color="auto" w:fill="FFFFFF"/>
              <w:spacing w:before="120" w:after="120" w:line="240" w:lineRule="auto"/>
              <w:rPr>
                <w:rFonts w:cstheme="minorHAnsi"/>
                <w:sz w:val="20"/>
                <w:szCs w:val="20"/>
              </w:rPr>
            </w:pPr>
            <w:r w:rsidRPr="00BD0217">
              <w:rPr>
                <w:rFonts w:cstheme="minorHAnsi"/>
                <w:sz w:val="20"/>
                <w:szCs w:val="20"/>
                <w:lang w:val="es-ES_tradnl"/>
              </w:rPr>
              <w:t>TOTAL GASTOS</w:t>
            </w:r>
          </w:p>
        </w:tc>
        <w:tc>
          <w:tcPr>
            <w:tcW w:w="1066" w:type="pct"/>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14:paraId="3950ACE6" w14:textId="77777777" w:rsidR="00BD0217" w:rsidRPr="00BD0217" w:rsidRDefault="00BD0217" w:rsidP="00BD0217">
            <w:pPr>
              <w:shd w:val="clear" w:color="auto" w:fill="FFFFFF"/>
              <w:snapToGrid w:val="0"/>
              <w:spacing w:before="120" w:after="120" w:line="240" w:lineRule="auto"/>
              <w:jc w:val="center"/>
              <w:rPr>
                <w:rFonts w:cstheme="minorHAnsi"/>
                <w:sz w:val="20"/>
                <w:szCs w:val="20"/>
              </w:rPr>
            </w:pPr>
          </w:p>
        </w:tc>
      </w:tr>
    </w:tbl>
    <w:p w14:paraId="3950ACE8" w14:textId="77777777" w:rsidR="00BD0217" w:rsidRPr="00BD0217" w:rsidRDefault="00BD0217" w:rsidP="00BD0217">
      <w:pPr>
        <w:spacing w:before="120" w:after="120" w:line="240" w:lineRule="auto"/>
        <w:rPr>
          <w:rFonts w:cstheme="minorHAnsi"/>
          <w:sz w:val="20"/>
          <w:szCs w:val="20"/>
          <w:lang w:val="es-ES_tradnl"/>
        </w:rPr>
      </w:pPr>
    </w:p>
    <w:p w14:paraId="3950ACE9" w14:textId="77777777" w:rsidR="00BD0217" w:rsidRPr="00BD0217" w:rsidRDefault="00BD0217" w:rsidP="00BD0217">
      <w:pPr>
        <w:spacing w:before="120" w:after="120" w:line="240" w:lineRule="auto"/>
        <w:rPr>
          <w:rFonts w:cstheme="minorHAnsi"/>
          <w:sz w:val="20"/>
          <w:szCs w:val="20"/>
          <w:lang w:val="es-ES_tradnl"/>
        </w:rPr>
      </w:pPr>
      <w:r w:rsidRPr="00BD0217">
        <w:rPr>
          <w:rFonts w:cstheme="minorHAnsi"/>
          <w:sz w:val="20"/>
          <w:szCs w:val="20"/>
          <w:lang w:val="es-ES_tradnl"/>
        </w:rPr>
        <w:lastRenderedPageBreak/>
        <w:t>SEGUNDO: Que la naturaleza, cuantía y características de los gastos que se expresan corresponden a los fines para los que se concede la subvención, de conformidad con las bases reguladoras.</w:t>
      </w:r>
    </w:p>
    <w:p w14:paraId="3950ACEA" w14:textId="77777777" w:rsidR="00BD0217" w:rsidRPr="00BD0217" w:rsidRDefault="00BD0217" w:rsidP="00BD0217">
      <w:pPr>
        <w:shd w:val="clear" w:color="auto" w:fill="FFFFFF"/>
        <w:spacing w:before="120" w:after="120" w:line="240" w:lineRule="auto"/>
        <w:rPr>
          <w:rFonts w:cstheme="minorHAnsi"/>
          <w:sz w:val="20"/>
          <w:szCs w:val="20"/>
        </w:rPr>
      </w:pPr>
      <w:r w:rsidRPr="00BD0217">
        <w:rPr>
          <w:rFonts w:cstheme="minorHAnsi"/>
          <w:sz w:val="20"/>
          <w:szCs w:val="20"/>
          <w:lang w:val="es-ES_tradnl"/>
        </w:rPr>
        <w:t>TERCERO: Que los gastos indicados corresponden al periodo subvencionable.</w:t>
      </w:r>
    </w:p>
    <w:p w14:paraId="3950ACEB" w14:textId="77777777" w:rsidR="00BD0217" w:rsidRPr="00BD0217" w:rsidRDefault="00BD0217" w:rsidP="00BD0217">
      <w:pPr>
        <w:spacing w:before="120" w:after="120" w:line="240" w:lineRule="auto"/>
        <w:rPr>
          <w:rFonts w:cstheme="minorHAnsi"/>
          <w:sz w:val="20"/>
          <w:szCs w:val="20"/>
          <w:lang w:val="es-ES_tradnl"/>
        </w:rPr>
      </w:pPr>
      <w:r w:rsidRPr="00BD0217">
        <w:rPr>
          <w:rFonts w:cstheme="minorHAnsi"/>
          <w:sz w:val="20"/>
          <w:szCs w:val="20"/>
          <w:lang w:val="es-ES_tradnl"/>
        </w:rPr>
        <w:t>CUARTO: Que se acredita la realización efectiva de los pagos y la correcta y adecuada justificación económica de los costes incurridos por la entidad beneficiaría.</w:t>
      </w:r>
    </w:p>
    <w:p w14:paraId="3950ACEC" w14:textId="77777777" w:rsidR="00BD0217" w:rsidRPr="00BD0217" w:rsidRDefault="00BD0217" w:rsidP="00BD0217">
      <w:pPr>
        <w:spacing w:before="120" w:after="120" w:line="240" w:lineRule="auto"/>
        <w:rPr>
          <w:rFonts w:cstheme="minorHAnsi"/>
          <w:sz w:val="20"/>
          <w:szCs w:val="20"/>
        </w:rPr>
      </w:pPr>
      <w:r w:rsidRPr="00BD0217">
        <w:rPr>
          <w:rFonts w:cstheme="minorHAnsi"/>
          <w:sz w:val="20"/>
          <w:szCs w:val="20"/>
          <w:lang w:val="es-ES_tradnl"/>
        </w:rPr>
        <w:t xml:space="preserve">QUINTO: Que, particularmente, los gastos expresados cumplen con lo preceptuado en </w:t>
      </w:r>
      <w:r w:rsidRPr="00BD0217">
        <w:rPr>
          <w:rFonts w:cstheme="minorHAnsi"/>
          <w:sz w:val="20"/>
          <w:szCs w:val="20"/>
        </w:rPr>
        <w:t>esta orden</w:t>
      </w:r>
    </w:p>
    <w:p w14:paraId="3950ACED" w14:textId="77777777" w:rsidR="00BD0217" w:rsidRPr="00BD0217" w:rsidRDefault="00BD0217" w:rsidP="00BD0217">
      <w:pPr>
        <w:spacing w:before="120" w:after="120" w:line="240" w:lineRule="auto"/>
        <w:rPr>
          <w:rFonts w:cstheme="minorHAnsi"/>
          <w:sz w:val="20"/>
          <w:szCs w:val="20"/>
          <w:lang w:val="es-ES_tradnl"/>
        </w:rPr>
      </w:pPr>
    </w:p>
    <w:p w14:paraId="3950ACEE" w14:textId="77777777" w:rsidR="005508C9" w:rsidRPr="00263453" w:rsidRDefault="005508C9" w:rsidP="005508C9">
      <w:pPr>
        <w:spacing w:line="100" w:lineRule="atLeast"/>
        <w:jc w:val="center"/>
        <w:rPr>
          <w:rFonts w:ascii="Calibri" w:hAnsi="Calibri" w:cs="Calibri"/>
          <w:b/>
          <w:i/>
          <w:sz w:val="16"/>
          <w:szCs w:val="16"/>
          <w:lang w:eastAsia="es-ES"/>
        </w:rPr>
      </w:pPr>
      <w:r w:rsidRPr="00263453">
        <w:rPr>
          <w:rFonts w:ascii="Calibri" w:hAnsi="Calibri" w:cs="Calibri"/>
          <w:b/>
          <w:i/>
          <w:sz w:val="16"/>
          <w:szCs w:val="16"/>
          <w:lang w:eastAsia="es-ES"/>
        </w:rPr>
        <w:t>CLÁUSULAS DE PROTECCION DE DATOS DE CARÁCTER PERSONAL</w:t>
      </w:r>
    </w:p>
    <w:p w14:paraId="3950ACEF" w14:textId="77777777" w:rsidR="005508C9" w:rsidRPr="00263453" w:rsidRDefault="005508C9" w:rsidP="005508C9">
      <w:pPr>
        <w:spacing w:line="100" w:lineRule="atLeast"/>
        <w:jc w:val="center"/>
        <w:rPr>
          <w:rFonts w:ascii="Calibri" w:hAnsi="Calibri" w:cs="Calibri"/>
          <w:b/>
          <w:i/>
          <w:sz w:val="16"/>
          <w:szCs w:val="16"/>
          <w:lang w:eastAsia="es-ES"/>
        </w:rPr>
      </w:pPr>
    </w:p>
    <w:p w14:paraId="3950ACF0" w14:textId="77777777" w:rsidR="005508C9" w:rsidRPr="00263453" w:rsidRDefault="005508C9" w:rsidP="005508C9">
      <w:pPr>
        <w:spacing w:line="100" w:lineRule="atLeast"/>
        <w:jc w:val="both"/>
        <w:rPr>
          <w:rFonts w:ascii="Calibri" w:hAnsi="Calibri" w:cs="Calibri"/>
          <w:b/>
          <w:i/>
          <w:sz w:val="16"/>
          <w:szCs w:val="16"/>
          <w:u w:val="single"/>
          <w:lang w:eastAsia="es-ES"/>
        </w:rPr>
      </w:pPr>
      <w:r w:rsidRPr="00263453">
        <w:rPr>
          <w:rFonts w:ascii="Calibri" w:hAnsi="Calibri" w:cs="Calibri"/>
          <w:i/>
          <w:sz w:val="16"/>
          <w:szCs w:val="16"/>
          <w:lang w:eastAsia="es-ES"/>
        </w:rPr>
        <w:t>Se le informa que los datos facilitados en el presente impreso / formulario correspondiente a la Consejería de Agricultura, Desarrollo Rural, Población y Territorio, en concordancia con la Actividad de Tratamiento correspondiente incorporada al Registro de Actividades de Tratamientos de la misma, se tratarán de conformidad con lo establecido en el Reglamento General de Protección de Datos 2016/679 (UE) de 27 de abril de 2016 y la Ley Orgánica 3/2018, de 5 de diciembre, de Protección de Datos Personales y garantías de los derechos digitales.</w:t>
      </w:r>
    </w:p>
    <w:p w14:paraId="3950ACF1" w14:textId="77777777" w:rsidR="005508C9" w:rsidRPr="00263453" w:rsidRDefault="005508C9" w:rsidP="005508C9">
      <w:pPr>
        <w:spacing w:line="100" w:lineRule="atLeast"/>
        <w:jc w:val="both"/>
        <w:rPr>
          <w:rFonts w:ascii="Calibri" w:hAnsi="Calibri" w:cs="Calibri"/>
          <w:i/>
          <w:sz w:val="16"/>
          <w:szCs w:val="16"/>
          <w:lang w:eastAsia="es-ES"/>
        </w:rPr>
      </w:pPr>
      <w:r w:rsidRPr="00263453">
        <w:rPr>
          <w:rFonts w:ascii="Calibri" w:hAnsi="Calibri" w:cs="Calibri"/>
          <w:b/>
          <w:i/>
          <w:sz w:val="16"/>
          <w:szCs w:val="16"/>
          <w:u w:val="single"/>
          <w:lang w:eastAsia="es-ES"/>
        </w:rPr>
        <w:t>Responsable del tratamiento de sus datos:</w:t>
      </w:r>
    </w:p>
    <w:p w14:paraId="3950ACF2" w14:textId="77777777" w:rsidR="005508C9" w:rsidRPr="00263453" w:rsidRDefault="005508C9" w:rsidP="005508C9">
      <w:pPr>
        <w:spacing w:line="100" w:lineRule="atLeast"/>
        <w:jc w:val="both"/>
        <w:rPr>
          <w:rFonts w:ascii="Calibri" w:hAnsi="Calibri" w:cs="Calibri"/>
          <w:i/>
          <w:sz w:val="16"/>
          <w:szCs w:val="16"/>
          <w:lang w:eastAsia="es-ES"/>
        </w:rPr>
      </w:pPr>
      <w:r w:rsidRPr="00263453">
        <w:rPr>
          <w:rFonts w:ascii="Calibri" w:hAnsi="Calibri" w:cs="Calibri"/>
          <w:i/>
          <w:sz w:val="16"/>
          <w:szCs w:val="16"/>
          <w:lang w:eastAsia="es-ES"/>
        </w:rPr>
        <w:t>- Responsable Junta de Extremadura: Consejera de Agricultura, Desarrollo Rural, Población y Territorio</w:t>
      </w:r>
    </w:p>
    <w:p w14:paraId="3950ACF3" w14:textId="77777777" w:rsidR="005508C9" w:rsidRPr="00263453" w:rsidRDefault="005508C9" w:rsidP="005508C9">
      <w:pPr>
        <w:spacing w:line="100" w:lineRule="atLeast"/>
        <w:jc w:val="both"/>
        <w:rPr>
          <w:rFonts w:ascii="Calibri" w:hAnsi="Calibri" w:cs="Calibri"/>
          <w:i/>
          <w:sz w:val="16"/>
          <w:szCs w:val="16"/>
          <w:lang w:eastAsia="es-ES"/>
        </w:rPr>
      </w:pPr>
      <w:r w:rsidRPr="00263453">
        <w:rPr>
          <w:rFonts w:ascii="Calibri" w:hAnsi="Calibri" w:cs="Calibri"/>
          <w:i/>
          <w:sz w:val="16"/>
          <w:szCs w:val="16"/>
          <w:lang w:eastAsia="es-ES"/>
        </w:rPr>
        <w:t>- Dirección: Av./ Luís Ramallo s/n. 06800 Mérida (Badajoz).</w:t>
      </w:r>
    </w:p>
    <w:p w14:paraId="3950ACF4" w14:textId="77777777" w:rsidR="005508C9" w:rsidRPr="00263453" w:rsidRDefault="005508C9" w:rsidP="005508C9">
      <w:pPr>
        <w:spacing w:line="100" w:lineRule="atLeast"/>
        <w:jc w:val="both"/>
        <w:rPr>
          <w:rFonts w:ascii="Calibri" w:hAnsi="Calibri" w:cs="Calibri"/>
          <w:i/>
          <w:sz w:val="16"/>
          <w:szCs w:val="16"/>
          <w:lang w:eastAsia="es-ES"/>
        </w:rPr>
      </w:pPr>
      <w:r w:rsidRPr="00263453">
        <w:rPr>
          <w:rFonts w:ascii="Calibri" w:hAnsi="Calibri" w:cs="Calibri"/>
          <w:i/>
          <w:sz w:val="16"/>
          <w:szCs w:val="16"/>
          <w:lang w:eastAsia="es-ES"/>
        </w:rPr>
        <w:t>-Correo electrónico: informacionagraria@juntaex.es - Teléfono: 924002131.</w:t>
      </w:r>
    </w:p>
    <w:p w14:paraId="3950ACF5" w14:textId="77777777" w:rsidR="005508C9" w:rsidRPr="00263453" w:rsidRDefault="005508C9" w:rsidP="005508C9">
      <w:pPr>
        <w:spacing w:line="100" w:lineRule="atLeast"/>
        <w:jc w:val="both"/>
        <w:rPr>
          <w:rFonts w:ascii="Calibri" w:hAnsi="Calibri" w:cs="Calibri"/>
          <w:b/>
          <w:i/>
          <w:sz w:val="16"/>
          <w:szCs w:val="16"/>
          <w:u w:val="single"/>
          <w:lang w:eastAsia="es-ES"/>
        </w:rPr>
      </w:pPr>
      <w:r w:rsidRPr="00263453">
        <w:rPr>
          <w:rFonts w:ascii="Calibri" w:hAnsi="Calibri" w:cs="Calibri"/>
          <w:i/>
          <w:sz w:val="16"/>
          <w:szCs w:val="16"/>
          <w:lang w:eastAsia="es-ES"/>
        </w:rPr>
        <w:t>- Datos de contacto del delegado de protección de datos: dpd@juntaex.es.</w:t>
      </w:r>
    </w:p>
    <w:p w14:paraId="3950ACF6" w14:textId="77777777" w:rsidR="005508C9" w:rsidRPr="00263453" w:rsidRDefault="005508C9" w:rsidP="005508C9">
      <w:pPr>
        <w:spacing w:line="100" w:lineRule="atLeast"/>
        <w:jc w:val="both"/>
        <w:rPr>
          <w:rFonts w:ascii="Calibri" w:hAnsi="Calibri" w:cs="Calibri"/>
          <w:i/>
          <w:sz w:val="16"/>
          <w:szCs w:val="16"/>
          <w:lang w:eastAsia="es-ES"/>
        </w:rPr>
      </w:pPr>
      <w:r w:rsidRPr="00263453">
        <w:rPr>
          <w:rFonts w:ascii="Calibri" w:hAnsi="Calibri" w:cs="Calibri"/>
          <w:b/>
          <w:i/>
          <w:sz w:val="16"/>
          <w:szCs w:val="16"/>
          <w:u w:val="single"/>
          <w:lang w:eastAsia="es-ES"/>
        </w:rPr>
        <w:t>Finalidades con las que vamos a tratar sus datos personales:</w:t>
      </w:r>
    </w:p>
    <w:p w14:paraId="3950ACF7" w14:textId="77777777" w:rsidR="005508C9" w:rsidRPr="00263453" w:rsidRDefault="005508C9" w:rsidP="005508C9">
      <w:pPr>
        <w:spacing w:line="100" w:lineRule="atLeast"/>
        <w:jc w:val="both"/>
        <w:rPr>
          <w:rFonts w:ascii="Calibri" w:hAnsi="Calibri" w:cs="Calibri"/>
          <w:i/>
          <w:sz w:val="16"/>
          <w:szCs w:val="16"/>
          <w:lang w:eastAsia="es-ES"/>
        </w:rPr>
      </w:pPr>
      <w:r w:rsidRPr="00263453">
        <w:rPr>
          <w:rFonts w:ascii="Calibri" w:hAnsi="Calibri" w:cs="Calibri"/>
          <w:i/>
          <w:sz w:val="16"/>
          <w:szCs w:val="16"/>
          <w:lang w:eastAsia="es-ES"/>
        </w:rPr>
        <w:t>Serán tratados con las siguientes finalidades:</w:t>
      </w:r>
    </w:p>
    <w:p w14:paraId="3950ACF8" w14:textId="77777777" w:rsidR="005508C9" w:rsidRPr="00263453" w:rsidRDefault="005508C9" w:rsidP="005508C9">
      <w:pPr>
        <w:spacing w:line="100" w:lineRule="atLeast"/>
        <w:jc w:val="both"/>
        <w:rPr>
          <w:rFonts w:ascii="Calibri" w:hAnsi="Calibri" w:cs="Calibri"/>
          <w:b/>
          <w:i/>
          <w:sz w:val="16"/>
          <w:szCs w:val="16"/>
          <w:u w:val="single"/>
          <w:lang w:eastAsia="es-ES"/>
        </w:rPr>
      </w:pPr>
      <w:r w:rsidRPr="00263453">
        <w:rPr>
          <w:rFonts w:ascii="Calibri" w:hAnsi="Calibri" w:cs="Calibri"/>
          <w:i/>
          <w:sz w:val="16"/>
          <w:szCs w:val="16"/>
          <w:lang w:eastAsia="es-ES"/>
        </w:rPr>
        <w:t xml:space="preserve">Gestionar las solicitudes de ayudas y/o subvenciones. </w:t>
      </w:r>
    </w:p>
    <w:p w14:paraId="3950ACF9" w14:textId="77777777" w:rsidR="005508C9" w:rsidRPr="00263453" w:rsidRDefault="005508C9" w:rsidP="005508C9">
      <w:pPr>
        <w:spacing w:line="100" w:lineRule="atLeast"/>
        <w:jc w:val="both"/>
        <w:rPr>
          <w:rFonts w:ascii="Calibri" w:hAnsi="Calibri" w:cs="Calibri"/>
          <w:i/>
          <w:sz w:val="16"/>
          <w:szCs w:val="16"/>
          <w:lang w:eastAsia="es-ES"/>
        </w:rPr>
      </w:pPr>
      <w:r w:rsidRPr="00263453">
        <w:rPr>
          <w:rFonts w:ascii="Calibri" w:hAnsi="Calibri" w:cs="Calibri"/>
          <w:b/>
          <w:i/>
          <w:sz w:val="16"/>
          <w:szCs w:val="16"/>
          <w:u w:val="single"/>
          <w:lang w:eastAsia="es-ES"/>
        </w:rPr>
        <w:t>Legitimación para el tratamiento de sus datos:</w:t>
      </w:r>
    </w:p>
    <w:p w14:paraId="3950ACFA" w14:textId="77777777" w:rsidR="005508C9" w:rsidRPr="00263453" w:rsidRDefault="005508C9" w:rsidP="005508C9">
      <w:pPr>
        <w:spacing w:line="100" w:lineRule="atLeast"/>
        <w:jc w:val="both"/>
        <w:rPr>
          <w:rFonts w:ascii="Calibri" w:hAnsi="Calibri" w:cs="Calibri"/>
          <w:i/>
          <w:sz w:val="16"/>
          <w:szCs w:val="16"/>
          <w:lang w:eastAsia="es-ES"/>
        </w:rPr>
      </w:pPr>
      <w:r w:rsidRPr="00263453">
        <w:rPr>
          <w:rFonts w:ascii="Calibri" w:hAnsi="Calibri" w:cs="Calibri"/>
          <w:i/>
          <w:sz w:val="16"/>
          <w:szCs w:val="16"/>
          <w:lang w:eastAsia="es-ES"/>
        </w:rPr>
        <w:t>La base legal para los tratamientos indicados es:</w:t>
      </w:r>
    </w:p>
    <w:p w14:paraId="3950ACFB" w14:textId="77777777" w:rsidR="005508C9" w:rsidRPr="00263453" w:rsidRDefault="005508C9" w:rsidP="005508C9">
      <w:pPr>
        <w:spacing w:line="100" w:lineRule="atLeast"/>
        <w:jc w:val="both"/>
        <w:rPr>
          <w:rFonts w:ascii="Calibri" w:hAnsi="Calibri" w:cs="Calibri"/>
          <w:b/>
          <w:i/>
          <w:sz w:val="16"/>
          <w:szCs w:val="16"/>
          <w:u w:val="single"/>
          <w:lang w:eastAsia="es-ES"/>
        </w:rPr>
      </w:pPr>
      <w:r w:rsidRPr="00263453">
        <w:rPr>
          <w:rFonts w:ascii="Calibri" w:hAnsi="Calibri" w:cs="Calibri"/>
          <w:i/>
          <w:sz w:val="16"/>
          <w:szCs w:val="16"/>
          <w:lang w:eastAsia="es-ES"/>
        </w:rPr>
        <w:t xml:space="preserve">RGPD: 6.1.c) Tratamiento necesario para el cumplimiento de una obligación legal aplicable al responsable del tratamiento. Ley 38/2003, de 17 de noviembre, General de Subvenciones (BOE núm. 276, de 18 de noviembre). Ley 6/2011, de 23 de marzo, de Subvenciones de la Comunidad Autónoma de Extremadura (DOE núm. 59, de 25 de marzo). </w:t>
      </w:r>
    </w:p>
    <w:p w14:paraId="3950ACFC" w14:textId="77777777" w:rsidR="005508C9" w:rsidRPr="00263453" w:rsidRDefault="005508C9" w:rsidP="005508C9">
      <w:pPr>
        <w:spacing w:line="100" w:lineRule="atLeast"/>
        <w:jc w:val="both"/>
        <w:rPr>
          <w:rFonts w:ascii="Calibri" w:hAnsi="Calibri" w:cs="Calibri"/>
          <w:i/>
          <w:sz w:val="16"/>
          <w:szCs w:val="16"/>
          <w:lang w:eastAsia="es-ES"/>
        </w:rPr>
      </w:pPr>
      <w:r w:rsidRPr="00263453">
        <w:rPr>
          <w:rFonts w:ascii="Calibri" w:hAnsi="Calibri" w:cs="Calibri"/>
          <w:b/>
          <w:i/>
          <w:sz w:val="16"/>
          <w:szCs w:val="16"/>
          <w:u w:val="single"/>
          <w:lang w:eastAsia="es-ES"/>
        </w:rPr>
        <w:t>Tiempo que se van a mantener sus datos personales:</w:t>
      </w:r>
    </w:p>
    <w:p w14:paraId="3950ACFD" w14:textId="77777777" w:rsidR="005508C9" w:rsidRPr="00263453" w:rsidRDefault="005508C9" w:rsidP="005508C9">
      <w:pPr>
        <w:spacing w:line="100" w:lineRule="atLeast"/>
        <w:jc w:val="both"/>
        <w:rPr>
          <w:rFonts w:ascii="Calibri" w:hAnsi="Calibri" w:cs="Calibri"/>
          <w:b/>
          <w:i/>
          <w:sz w:val="16"/>
          <w:szCs w:val="16"/>
          <w:u w:val="single"/>
          <w:lang w:eastAsia="es-ES"/>
        </w:rPr>
      </w:pPr>
      <w:r w:rsidRPr="00263453">
        <w:rPr>
          <w:rFonts w:ascii="Calibri" w:hAnsi="Calibri" w:cs="Calibri"/>
          <w:i/>
          <w:sz w:val="16"/>
          <w:szCs w:val="16"/>
          <w:lang w:eastAsia="es-ES"/>
        </w:rPr>
        <w:t>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Los datos económicos de esta actividad de tratamiento se conservarán al amparo de lo dispuesto en la Ley 58/2003, de 17 de diciembre, general tributaria.</w:t>
      </w:r>
    </w:p>
    <w:p w14:paraId="3950ACFE" w14:textId="77777777" w:rsidR="005508C9" w:rsidRPr="00263453" w:rsidRDefault="005508C9" w:rsidP="005508C9">
      <w:pPr>
        <w:spacing w:line="100" w:lineRule="atLeast"/>
        <w:jc w:val="both"/>
        <w:rPr>
          <w:rFonts w:ascii="Calibri" w:hAnsi="Calibri" w:cs="Calibri"/>
          <w:i/>
          <w:sz w:val="16"/>
          <w:szCs w:val="16"/>
          <w:lang w:eastAsia="es-ES"/>
        </w:rPr>
      </w:pPr>
      <w:r w:rsidRPr="00263453">
        <w:rPr>
          <w:rFonts w:ascii="Calibri" w:hAnsi="Calibri" w:cs="Calibri"/>
          <w:b/>
          <w:i/>
          <w:sz w:val="16"/>
          <w:szCs w:val="16"/>
          <w:u w:val="single"/>
          <w:lang w:eastAsia="es-ES"/>
        </w:rPr>
        <w:t>Destinatarios a los que se comunicarán sus datos:</w:t>
      </w:r>
    </w:p>
    <w:p w14:paraId="3950ACFF" w14:textId="77777777" w:rsidR="005508C9" w:rsidRPr="00263453" w:rsidRDefault="005508C9" w:rsidP="005508C9">
      <w:pPr>
        <w:spacing w:line="100" w:lineRule="atLeast"/>
        <w:jc w:val="both"/>
        <w:rPr>
          <w:rFonts w:ascii="Calibri" w:hAnsi="Calibri" w:cs="Calibri"/>
          <w:i/>
          <w:sz w:val="16"/>
          <w:szCs w:val="16"/>
          <w:lang w:eastAsia="es-ES"/>
        </w:rPr>
      </w:pPr>
      <w:r w:rsidRPr="00263453">
        <w:rPr>
          <w:rFonts w:ascii="Calibri" w:hAnsi="Calibri" w:cs="Calibri"/>
          <w:i/>
          <w:sz w:val="16"/>
          <w:szCs w:val="16"/>
          <w:lang w:eastAsia="es-ES"/>
        </w:rPr>
        <w:t>Podrán ser comunicados a:</w:t>
      </w:r>
    </w:p>
    <w:p w14:paraId="3950AD00" w14:textId="77777777" w:rsidR="005508C9" w:rsidRPr="00263453" w:rsidRDefault="005508C9" w:rsidP="005508C9">
      <w:pPr>
        <w:spacing w:line="100" w:lineRule="atLeast"/>
        <w:jc w:val="both"/>
        <w:rPr>
          <w:rFonts w:ascii="Calibri" w:hAnsi="Calibri" w:cs="Calibri"/>
          <w:b/>
          <w:i/>
          <w:sz w:val="16"/>
          <w:szCs w:val="16"/>
          <w:u w:val="single"/>
          <w:lang w:eastAsia="es-ES"/>
        </w:rPr>
      </w:pPr>
      <w:proofErr w:type="gramStart"/>
      <w:r w:rsidRPr="00263453">
        <w:rPr>
          <w:rFonts w:ascii="Calibri" w:hAnsi="Calibri" w:cs="Calibri"/>
          <w:i/>
          <w:sz w:val="16"/>
          <w:szCs w:val="16"/>
          <w:lang w:eastAsia="es-ES"/>
        </w:rPr>
        <w:t>Otros  organismos</w:t>
      </w:r>
      <w:proofErr w:type="gramEnd"/>
      <w:r w:rsidRPr="00263453">
        <w:rPr>
          <w:rFonts w:ascii="Calibri" w:hAnsi="Calibri" w:cs="Calibri"/>
          <w:i/>
          <w:sz w:val="16"/>
          <w:szCs w:val="16"/>
          <w:lang w:eastAsia="es-ES"/>
        </w:rPr>
        <w:t xml:space="preserve"> u órganos de la Administración Pública sin precisar el previo consentimiento del interesado, cuando así lo prevea una norma de Derecho de la Unión Europea o una Ley, que determine las cesiones que procedan como consecuencia del cumplimiento de la obligación legal, aunque deberemos informar de este tratamiento al interesado, salvo las excepciones previstas en el artículo 14.5 del RGPD.</w:t>
      </w:r>
    </w:p>
    <w:p w14:paraId="3950AD01" w14:textId="77777777" w:rsidR="005508C9" w:rsidRPr="00263453" w:rsidRDefault="005508C9" w:rsidP="005508C9">
      <w:pPr>
        <w:spacing w:line="100" w:lineRule="atLeast"/>
        <w:jc w:val="both"/>
        <w:rPr>
          <w:rFonts w:ascii="Calibri" w:hAnsi="Calibri" w:cs="Calibri"/>
          <w:i/>
          <w:sz w:val="16"/>
          <w:szCs w:val="16"/>
          <w:lang w:eastAsia="es-ES"/>
        </w:rPr>
      </w:pPr>
      <w:r w:rsidRPr="00263453">
        <w:rPr>
          <w:rFonts w:ascii="Calibri" w:hAnsi="Calibri" w:cs="Calibri"/>
          <w:b/>
          <w:i/>
          <w:sz w:val="16"/>
          <w:szCs w:val="16"/>
          <w:u w:val="single"/>
          <w:lang w:eastAsia="es-ES"/>
        </w:rPr>
        <w:t>Transferencias internacionales de datos:</w:t>
      </w:r>
    </w:p>
    <w:p w14:paraId="3950AD02" w14:textId="77777777" w:rsidR="005508C9" w:rsidRPr="00263453" w:rsidRDefault="005508C9" w:rsidP="005508C9">
      <w:pPr>
        <w:spacing w:line="100" w:lineRule="atLeast"/>
        <w:jc w:val="both"/>
        <w:rPr>
          <w:rFonts w:ascii="Calibri" w:hAnsi="Calibri" w:cs="Calibri"/>
          <w:b/>
          <w:i/>
          <w:sz w:val="16"/>
          <w:szCs w:val="16"/>
          <w:u w:val="single"/>
          <w:lang w:eastAsia="es-ES"/>
        </w:rPr>
      </w:pPr>
      <w:r w:rsidRPr="00263453">
        <w:rPr>
          <w:rFonts w:ascii="Calibri" w:hAnsi="Calibri" w:cs="Calibri"/>
          <w:i/>
          <w:sz w:val="16"/>
          <w:szCs w:val="16"/>
          <w:lang w:eastAsia="es-ES"/>
        </w:rPr>
        <w:t>No están previstas transferencias internacionales de datos.</w:t>
      </w:r>
    </w:p>
    <w:p w14:paraId="3950AD03" w14:textId="77777777" w:rsidR="005508C9" w:rsidRPr="00263453" w:rsidRDefault="005508C9" w:rsidP="005508C9">
      <w:pPr>
        <w:spacing w:line="100" w:lineRule="atLeast"/>
        <w:jc w:val="both"/>
        <w:rPr>
          <w:rFonts w:ascii="Calibri" w:hAnsi="Calibri" w:cs="Calibri"/>
          <w:i/>
          <w:sz w:val="16"/>
          <w:szCs w:val="16"/>
          <w:lang w:eastAsia="es-ES"/>
        </w:rPr>
      </w:pPr>
      <w:r w:rsidRPr="00263453">
        <w:rPr>
          <w:rFonts w:ascii="Calibri" w:hAnsi="Calibri" w:cs="Calibri"/>
          <w:b/>
          <w:i/>
          <w:sz w:val="16"/>
          <w:szCs w:val="16"/>
          <w:u w:val="single"/>
          <w:lang w:eastAsia="es-ES"/>
        </w:rPr>
        <w:t>Sus derechos en relación con el tratamiento de datos:</w:t>
      </w:r>
    </w:p>
    <w:p w14:paraId="3950AD04" w14:textId="77777777" w:rsidR="005508C9" w:rsidRPr="00263453" w:rsidRDefault="005508C9" w:rsidP="005508C9">
      <w:pPr>
        <w:spacing w:line="100" w:lineRule="atLeast"/>
        <w:jc w:val="both"/>
        <w:rPr>
          <w:rFonts w:ascii="Calibri" w:hAnsi="Calibri" w:cs="Calibri"/>
          <w:i/>
          <w:sz w:val="16"/>
          <w:szCs w:val="16"/>
          <w:lang w:eastAsia="es-ES"/>
        </w:rPr>
      </w:pPr>
      <w:r w:rsidRPr="00263453">
        <w:rPr>
          <w:rFonts w:ascii="Calibri" w:hAnsi="Calibri" w:cs="Calibri"/>
          <w:i/>
          <w:sz w:val="16"/>
          <w:szCs w:val="16"/>
          <w:lang w:eastAsia="es-ES"/>
        </w:rPr>
        <w:t>Cualquier persona tiene derecho a obtener confirmación sobre la existencia de un tratamiento de sus datos, 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w:t>
      </w:r>
    </w:p>
    <w:p w14:paraId="3950AD05" w14:textId="77777777" w:rsidR="005508C9" w:rsidRPr="00263453" w:rsidRDefault="005508C9" w:rsidP="005508C9">
      <w:pPr>
        <w:spacing w:line="100" w:lineRule="atLeast"/>
        <w:jc w:val="both"/>
        <w:rPr>
          <w:rFonts w:ascii="Calibri" w:hAnsi="Calibri" w:cs="Calibri"/>
          <w:i/>
          <w:sz w:val="16"/>
          <w:szCs w:val="16"/>
          <w:lang w:eastAsia="es-ES"/>
        </w:rPr>
      </w:pPr>
      <w:r w:rsidRPr="00263453">
        <w:rPr>
          <w:rFonts w:ascii="Calibri" w:hAnsi="Calibri" w:cs="Calibri"/>
          <w:i/>
          <w:sz w:val="16"/>
          <w:szCs w:val="16"/>
          <w:lang w:eastAsia="es-ES"/>
        </w:rPr>
        <w:t>En determinados supuestos el interesado podrá solicitar la limitación del tratamiento de sus datos, en cuyo caso sólo los conservaremos de acuerdo con la normativa vigente.</w:t>
      </w:r>
    </w:p>
    <w:p w14:paraId="3950AD06" w14:textId="77777777" w:rsidR="005508C9" w:rsidRPr="00263453" w:rsidRDefault="005508C9" w:rsidP="005508C9">
      <w:pPr>
        <w:spacing w:line="100" w:lineRule="atLeast"/>
        <w:jc w:val="both"/>
        <w:rPr>
          <w:rFonts w:ascii="Calibri" w:hAnsi="Calibri" w:cs="Calibri"/>
          <w:i/>
          <w:sz w:val="16"/>
          <w:szCs w:val="16"/>
          <w:lang w:eastAsia="es-ES"/>
        </w:rPr>
      </w:pPr>
      <w:r w:rsidRPr="00263453">
        <w:rPr>
          <w:rFonts w:ascii="Calibri" w:hAnsi="Calibri" w:cs="Calibri"/>
          <w:i/>
          <w:sz w:val="16"/>
          <w:szCs w:val="16"/>
          <w:lang w:eastAsia="es-ES"/>
        </w:rPr>
        <w:lastRenderedPageBreak/>
        <w:t>En determinados supuestos puede ejercitar su derecho a la portabilidad de los datos, que serán entregados en un formato estructurado, de uso común o lectura mecánica a usted o al nuevo responsable de tratamiento que designe.</w:t>
      </w:r>
    </w:p>
    <w:p w14:paraId="3950AD07" w14:textId="77777777" w:rsidR="005508C9" w:rsidRPr="00263453" w:rsidRDefault="005508C9" w:rsidP="005508C9">
      <w:pPr>
        <w:spacing w:line="100" w:lineRule="atLeast"/>
        <w:jc w:val="both"/>
        <w:rPr>
          <w:rFonts w:ascii="Calibri" w:hAnsi="Calibri" w:cs="Calibri"/>
          <w:i/>
          <w:sz w:val="16"/>
          <w:szCs w:val="16"/>
          <w:lang w:eastAsia="es-ES"/>
        </w:rPr>
      </w:pPr>
      <w:r w:rsidRPr="00263453">
        <w:rPr>
          <w:rFonts w:ascii="Calibri" w:hAnsi="Calibri" w:cs="Calibri"/>
          <w:i/>
          <w:sz w:val="16"/>
          <w:szCs w:val="16"/>
          <w:lang w:eastAsia="es-ES"/>
        </w:rPr>
        <w:t>Tiene derecho a revocar en cualquier momento el consentimiento para cualquiera de los tratamientos para los que lo ha otorgado.</w:t>
      </w:r>
    </w:p>
    <w:p w14:paraId="3950AD08" w14:textId="77777777" w:rsidR="005508C9" w:rsidRPr="00263453" w:rsidRDefault="005508C9" w:rsidP="005508C9">
      <w:pPr>
        <w:spacing w:line="100" w:lineRule="atLeast"/>
        <w:jc w:val="both"/>
        <w:rPr>
          <w:rFonts w:ascii="Calibri" w:hAnsi="Calibri" w:cs="Calibri"/>
          <w:i/>
          <w:sz w:val="16"/>
          <w:szCs w:val="16"/>
          <w:lang w:eastAsia="es-ES"/>
        </w:rPr>
      </w:pPr>
      <w:r w:rsidRPr="00263453">
        <w:rPr>
          <w:rFonts w:ascii="Calibri" w:hAnsi="Calibri" w:cs="Calibri"/>
          <w:i/>
          <w:sz w:val="16"/>
          <w:szCs w:val="16"/>
          <w:lang w:eastAsia="es-ES"/>
        </w:rPr>
        <w:t>La Consejería de Agricultura, Desarrollo Rural, Población y Territorio dispone de formularios para el ejercicio de derechos que pueden ser solicitados en:</w:t>
      </w:r>
      <w:r>
        <w:rPr>
          <w:rFonts w:ascii="Calibri" w:hAnsi="Calibri" w:cs="Calibri"/>
          <w:i/>
          <w:sz w:val="16"/>
          <w:szCs w:val="16"/>
          <w:lang w:eastAsia="es-ES"/>
        </w:rPr>
        <w:t xml:space="preserve"> </w:t>
      </w:r>
      <w:proofErr w:type="gramStart"/>
      <w:r w:rsidRPr="00263453">
        <w:rPr>
          <w:rFonts w:ascii="Calibri" w:hAnsi="Calibri" w:cs="Calibri"/>
          <w:i/>
          <w:sz w:val="16"/>
          <w:szCs w:val="16"/>
          <w:lang w:eastAsia="es-ES"/>
        </w:rPr>
        <w:t xml:space="preserve">http://www.juntaex.es/con03/tratamiento-de-datos-de-caracter-personal </w:t>
      </w:r>
      <w:r>
        <w:rPr>
          <w:rFonts w:ascii="Calibri" w:hAnsi="Calibri" w:cs="Calibri"/>
          <w:i/>
          <w:sz w:val="16"/>
          <w:szCs w:val="16"/>
          <w:lang w:eastAsia="es-ES"/>
        </w:rPr>
        <w:t xml:space="preserve"> </w:t>
      </w:r>
      <w:r w:rsidRPr="00263453">
        <w:rPr>
          <w:rFonts w:ascii="Calibri" w:hAnsi="Calibri" w:cs="Calibri"/>
          <w:i/>
          <w:sz w:val="16"/>
          <w:szCs w:val="16"/>
          <w:lang w:eastAsia="es-ES"/>
        </w:rPr>
        <w:t>o</w:t>
      </w:r>
      <w:proofErr w:type="gramEnd"/>
      <w:r w:rsidRPr="00263453">
        <w:rPr>
          <w:rFonts w:ascii="Calibri" w:hAnsi="Calibri" w:cs="Calibri"/>
          <w:i/>
          <w:sz w:val="16"/>
          <w:szCs w:val="16"/>
          <w:lang w:eastAsia="es-ES"/>
        </w:rPr>
        <w:t xml:space="preserve"> utilizar los elaborados por la Agencia Española de Protección de Datos o terceros. Estos formularios deberán ir firmados electrónicamente o ser acompañados de fotocopia del DNI. Si se actúa por medio de representante, de la misma manera, deberá ir acompañado de copia de su DNI o con firma electrónica.</w:t>
      </w:r>
    </w:p>
    <w:p w14:paraId="3950AD09" w14:textId="77777777" w:rsidR="005508C9" w:rsidRPr="00263453" w:rsidRDefault="005508C9" w:rsidP="005508C9">
      <w:pPr>
        <w:spacing w:line="100" w:lineRule="atLeast"/>
        <w:jc w:val="both"/>
        <w:rPr>
          <w:rFonts w:ascii="Calibri" w:hAnsi="Calibri" w:cs="Calibri"/>
          <w:i/>
          <w:sz w:val="16"/>
          <w:szCs w:val="16"/>
          <w:lang w:eastAsia="es-ES"/>
        </w:rPr>
      </w:pPr>
      <w:r w:rsidRPr="00263453">
        <w:rPr>
          <w:rFonts w:ascii="Calibri" w:hAnsi="Calibri" w:cs="Calibri"/>
          <w:i/>
          <w:sz w:val="16"/>
          <w:szCs w:val="16"/>
          <w:lang w:eastAsia="es-ES"/>
        </w:rPr>
        <w:t>Los formularios deberán ser presentados presencialmente en el Registro General, mediante el sistema de Administración electrónica o remitidos por correo postal o electrónico en las direcciones que aparecen en el apartado “Responsable”.</w:t>
      </w:r>
    </w:p>
    <w:p w14:paraId="3950AD0A" w14:textId="77777777" w:rsidR="005508C9" w:rsidRPr="00263453" w:rsidRDefault="005508C9" w:rsidP="005508C9">
      <w:pPr>
        <w:spacing w:line="100" w:lineRule="atLeast"/>
        <w:jc w:val="both"/>
        <w:rPr>
          <w:rFonts w:ascii="Calibri" w:hAnsi="Calibri" w:cs="Calibri"/>
          <w:i/>
          <w:sz w:val="16"/>
          <w:szCs w:val="16"/>
          <w:lang w:eastAsia="es-ES"/>
        </w:rPr>
      </w:pPr>
      <w:r w:rsidRPr="00263453">
        <w:rPr>
          <w:rFonts w:ascii="Calibri" w:hAnsi="Calibri" w:cs="Calibri"/>
          <w:i/>
          <w:sz w:val="16"/>
          <w:szCs w:val="16"/>
          <w:lang w:eastAsia="es-ES"/>
        </w:rPr>
        <w:t>Tiene derecho a presentar una reclamación ante la Agencia Española de Protección de Datos en el supuesto que considere que no se ha atendido convenientemente el ejercicio de sus derechos.</w:t>
      </w:r>
    </w:p>
    <w:p w14:paraId="3950AD0B" w14:textId="77777777" w:rsidR="005508C9" w:rsidRPr="00263453" w:rsidRDefault="005508C9" w:rsidP="005508C9">
      <w:pPr>
        <w:spacing w:line="100" w:lineRule="atLeast"/>
        <w:jc w:val="both"/>
        <w:rPr>
          <w:rFonts w:ascii="Calibri" w:hAnsi="Calibri" w:cs="Calibri"/>
          <w:i/>
          <w:sz w:val="16"/>
          <w:szCs w:val="16"/>
          <w:lang w:eastAsia="es-ES"/>
        </w:rPr>
      </w:pPr>
      <w:r w:rsidRPr="00263453">
        <w:rPr>
          <w:rFonts w:ascii="Calibri" w:hAnsi="Calibri" w:cs="Calibri"/>
          <w:i/>
          <w:sz w:val="16"/>
          <w:szCs w:val="16"/>
          <w:lang w:eastAsia="es-ES"/>
        </w:rPr>
        <w:t>El plazo máximo para resolver es el de un mes a contar desde la recepción de su solicitud, pudiendo ser prorrogado dos meses más atendiendo al volumen de reclamaciones presentadas o a la complejidad de la misma.</w:t>
      </w:r>
    </w:p>
    <w:p w14:paraId="3950AD0C" w14:textId="77777777" w:rsidR="005508C9" w:rsidRPr="00263453" w:rsidRDefault="005508C9" w:rsidP="005508C9">
      <w:pPr>
        <w:spacing w:line="100" w:lineRule="atLeast"/>
        <w:jc w:val="both"/>
        <w:rPr>
          <w:rFonts w:ascii="Calibri" w:hAnsi="Calibri" w:cs="Calibri"/>
          <w:i/>
          <w:sz w:val="16"/>
          <w:szCs w:val="16"/>
          <w:lang w:eastAsia="es-ES"/>
        </w:rPr>
      </w:pPr>
      <w:r w:rsidRPr="00263453">
        <w:rPr>
          <w:rFonts w:ascii="Calibri" w:hAnsi="Calibri" w:cs="Calibri"/>
          <w:i/>
          <w:sz w:val="16"/>
          <w:szCs w:val="16"/>
          <w:lang w:eastAsia="es-ES"/>
        </w:rPr>
        <w:t>En el caso de producirse alguna modificación de sus datos, le agradecemos nos lo comunique debidamente por escrito con la finalidad de mantener sus datos actualizados.</w:t>
      </w:r>
    </w:p>
    <w:p w14:paraId="3950AD0D" w14:textId="77777777" w:rsidR="005508C9" w:rsidRPr="00263453" w:rsidRDefault="005508C9" w:rsidP="005508C9">
      <w:pPr>
        <w:spacing w:line="100" w:lineRule="atLeast"/>
        <w:jc w:val="both"/>
        <w:rPr>
          <w:rFonts w:ascii="Calibri" w:hAnsi="Calibri" w:cs="Calibri"/>
          <w:sz w:val="18"/>
          <w:szCs w:val="18"/>
        </w:rPr>
      </w:pPr>
    </w:p>
    <w:p w14:paraId="3950AD0E" w14:textId="77777777" w:rsidR="005508C9" w:rsidRPr="00263453" w:rsidRDefault="005508C9" w:rsidP="005508C9">
      <w:pPr>
        <w:autoSpaceDE w:val="0"/>
        <w:spacing w:before="120" w:after="60"/>
        <w:jc w:val="center"/>
        <w:rPr>
          <w:rFonts w:ascii="Calibri" w:hAnsi="Calibri" w:cs="Calibri"/>
          <w:color w:val="000000"/>
          <w:sz w:val="20"/>
          <w:szCs w:val="20"/>
          <w:lang w:eastAsia="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5"/>
      </w:tblGrid>
      <w:tr w:rsidR="005508C9" w:rsidRPr="00D56349" w14:paraId="3950AD15" w14:textId="77777777" w:rsidTr="007A34DF">
        <w:trPr>
          <w:jc w:val="center"/>
        </w:trPr>
        <w:tc>
          <w:tcPr>
            <w:tcW w:w="5805" w:type="dxa"/>
            <w:shd w:val="clear" w:color="auto" w:fill="auto"/>
          </w:tcPr>
          <w:p w14:paraId="3950AD0F" w14:textId="77777777" w:rsidR="005508C9" w:rsidRPr="00263453" w:rsidRDefault="005508C9" w:rsidP="005508C9">
            <w:pPr>
              <w:autoSpaceDE w:val="0"/>
              <w:spacing w:before="120" w:after="60"/>
              <w:jc w:val="center"/>
              <w:rPr>
                <w:rFonts w:ascii="Calibri" w:hAnsi="Calibri" w:cs="Calibri"/>
                <w:color w:val="000000"/>
                <w:sz w:val="20"/>
                <w:szCs w:val="20"/>
                <w:lang w:eastAsia="hi-IN"/>
              </w:rPr>
            </w:pPr>
            <w:r>
              <w:rPr>
                <w:rFonts w:ascii="Calibri" w:hAnsi="Calibri" w:cs="Calibri"/>
                <w:color w:val="000000"/>
                <w:sz w:val="20"/>
                <w:szCs w:val="20"/>
                <w:lang w:eastAsia="hi-IN"/>
              </w:rPr>
              <w:t>FIRMA AUDITOR/A DE CUENTAS</w:t>
            </w:r>
          </w:p>
          <w:p w14:paraId="3950AD10" w14:textId="77777777" w:rsidR="005508C9" w:rsidRPr="00865CF2" w:rsidRDefault="005508C9" w:rsidP="007A34DF">
            <w:pPr>
              <w:autoSpaceDE w:val="0"/>
              <w:spacing w:before="120" w:after="60"/>
              <w:jc w:val="center"/>
              <w:rPr>
                <w:rFonts w:ascii="Calibri" w:hAnsi="Calibri" w:cs="Calibri"/>
                <w:color w:val="000000"/>
                <w:sz w:val="20"/>
                <w:szCs w:val="20"/>
                <w:lang w:eastAsia="hi-IN"/>
              </w:rPr>
            </w:pPr>
          </w:p>
          <w:p w14:paraId="3950AD11" w14:textId="77777777" w:rsidR="005508C9" w:rsidRPr="00865CF2" w:rsidRDefault="005508C9" w:rsidP="007A34DF">
            <w:pPr>
              <w:autoSpaceDE w:val="0"/>
              <w:spacing w:before="120" w:after="60"/>
              <w:jc w:val="center"/>
              <w:rPr>
                <w:rFonts w:ascii="Calibri" w:hAnsi="Calibri" w:cs="Calibri"/>
                <w:color w:val="000000"/>
                <w:sz w:val="20"/>
                <w:szCs w:val="20"/>
                <w:lang w:eastAsia="hi-IN"/>
              </w:rPr>
            </w:pPr>
          </w:p>
          <w:p w14:paraId="3950AD12" w14:textId="77777777" w:rsidR="005508C9" w:rsidRPr="00865CF2" w:rsidRDefault="005508C9" w:rsidP="007A34DF">
            <w:pPr>
              <w:autoSpaceDE w:val="0"/>
              <w:spacing w:before="120" w:after="60"/>
              <w:jc w:val="center"/>
              <w:rPr>
                <w:rFonts w:ascii="Calibri" w:hAnsi="Calibri" w:cs="Calibri"/>
                <w:color w:val="000000"/>
                <w:sz w:val="20"/>
                <w:szCs w:val="20"/>
                <w:lang w:eastAsia="hi-IN"/>
              </w:rPr>
            </w:pPr>
          </w:p>
          <w:p w14:paraId="3950AD13" w14:textId="77777777" w:rsidR="005508C9" w:rsidRPr="00865CF2" w:rsidRDefault="005508C9" w:rsidP="007A34DF">
            <w:pPr>
              <w:autoSpaceDE w:val="0"/>
              <w:spacing w:before="120" w:after="60"/>
              <w:jc w:val="center"/>
              <w:rPr>
                <w:rFonts w:ascii="Calibri" w:hAnsi="Calibri" w:cs="Calibri"/>
                <w:color w:val="000000"/>
                <w:sz w:val="20"/>
                <w:szCs w:val="20"/>
                <w:lang w:eastAsia="hi-IN"/>
              </w:rPr>
            </w:pPr>
          </w:p>
          <w:p w14:paraId="3950AD14" w14:textId="77777777" w:rsidR="005508C9" w:rsidRPr="00865CF2" w:rsidRDefault="005508C9" w:rsidP="007A34DF">
            <w:pPr>
              <w:autoSpaceDE w:val="0"/>
              <w:spacing w:before="120" w:after="60"/>
              <w:jc w:val="center"/>
              <w:rPr>
                <w:rFonts w:ascii="Calibri" w:hAnsi="Calibri" w:cs="Calibri"/>
                <w:color w:val="000000"/>
                <w:sz w:val="20"/>
                <w:szCs w:val="20"/>
                <w:lang w:eastAsia="hi-IN"/>
              </w:rPr>
            </w:pPr>
          </w:p>
        </w:tc>
      </w:tr>
    </w:tbl>
    <w:p w14:paraId="3950AD16" w14:textId="77777777" w:rsidR="005508C9" w:rsidRPr="00263453" w:rsidRDefault="005508C9" w:rsidP="005508C9">
      <w:pPr>
        <w:autoSpaceDE w:val="0"/>
        <w:spacing w:before="120" w:after="60"/>
        <w:jc w:val="center"/>
        <w:rPr>
          <w:rFonts w:ascii="Calibri" w:hAnsi="Calibri" w:cs="Calibri"/>
          <w:color w:val="000000"/>
          <w:sz w:val="20"/>
          <w:szCs w:val="20"/>
          <w:lang w:eastAsia="hi-IN"/>
        </w:rPr>
      </w:pPr>
    </w:p>
    <w:p w14:paraId="3950AD17" w14:textId="77777777" w:rsidR="005508C9" w:rsidRPr="00263453" w:rsidRDefault="005508C9" w:rsidP="005508C9">
      <w:pPr>
        <w:autoSpaceDE w:val="0"/>
        <w:jc w:val="center"/>
        <w:rPr>
          <w:rFonts w:ascii="Calibri" w:hAnsi="Calibri" w:cs="Calibri"/>
          <w:b/>
          <w:color w:val="000000"/>
          <w:sz w:val="20"/>
          <w:szCs w:val="20"/>
          <w:lang w:eastAsia="hi-IN"/>
        </w:rPr>
      </w:pPr>
      <w:r w:rsidRPr="00263453">
        <w:rPr>
          <w:rFonts w:ascii="Calibri" w:hAnsi="Calibri" w:cs="Calibri"/>
          <w:b/>
          <w:color w:val="000000"/>
          <w:sz w:val="20"/>
          <w:szCs w:val="20"/>
          <w:lang w:eastAsia="hi-IN"/>
        </w:rPr>
        <w:t>SRA. DIRECTORA GENERAL DE COOPERATIVAS Y ECONOMÍA SOCIAL.</w:t>
      </w:r>
    </w:p>
    <w:p w14:paraId="3950AD18" w14:textId="77777777" w:rsidR="005508C9" w:rsidRPr="00263453" w:rsidRDefault="005508C9" w:rsidP="005508C9">
      <w:pPr>
        <w:autoSpaceDE w:val="0"/>
        <w:jc w:val="center"/>
        <w:rPr>
          <w:rFonts w:ascii="Calibri" w:hAnsi="Calibri" w:cs="Calibri"/>
          <w:b/>
          <w:color w:val="000000"/>
          <w:sz w:val="20"/>
          <w:szCs w:val="20"/>
          <w:lang w:eastAsia="hi-IN"/>
        </w:rPr>
      </w:pPr>
      <w:r w:rsidRPr="00263453">
        <w:rPr>
          <w:rFonts w:ascii="Calibri" w:hAnsi="Calibri" w:cs="Calibri"/>
          <w:b/>
          <w:color w:val="000000"/>
          <w:sz w:val="20"/>
          <w:szCs w:val="20"/>
          <w:lang w:eastAsia="hi-IN"/>
        </w:rPr>
        <w:t>DIRECCIÓN GENERAL DE COOPERATIVAS Y ECONOMÍA SOCIAL</w:t>
      </w:r>
    </w:p>
    <w:p w14:paraId="3950AD34" w14:textId="40F0D067" w:rsidR="00EC1A77" w:rsidRPr="00D706CD" w:rsidRDefault="005508C9" w:rsidP="001911AB">
      <w:pPr>
        <w:autoSpaceDE w:val="0"/>
        <w:jc w:val="center"/>
        <w:rPr>
          <w:rFonts w:cstheme="minorHAnsi"/>
          <w:sz w:val="24"/>
          <w:szCs w:val="24"/>
        </w:rPr>
      </w:pPr>
      <w:r w:rsidRPr="00263453">
        <w:rPr>
          <w:rFonts w:ascii="Calibri" w:hAnsi="Calibri" w:cs="Calibri"/>
          <w:b/>
          <w:color w:val="000000"/>
          <w:sz w:val="20"/>
          <w:szCs w:val="20"/>
          <w:lang w:eastAsia="hi-IN"/>
        </w:rPr>
        <w:t>Avda. Luis Ramallo, s/n, 06800 - MÉRIDA</w:t>
      </w:r>
    </w:p>
    <w:sectPr w:rsidR="00EC1A77" w:rsidRPr="00D706CD" w:rsidSect="008669D6">
      <w:headerReference w:type="default" r:id="rId8"/>
      <w:footerReference w:type="default" r:id="rId9"/>
      <w:headerReference w:type="firs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CD3D4" w14:textId="77777777" w:rsidR="000F22F7" w:rsidRDefault="000F22F7" w:rsidP="00CA1D80">
      <w:pPr>
        <w:spacing w:after="0" w:line="240" w:lineRule="auto"/>
      </w:pPr>
      <w:r>
        <w:separator/>
      </w:r>
    </w:p>
  </w:endnote>
  <w:endnote w:type="continuationSeparator" w:id="0">
    <w:p w14:paraId="2183DDBB" w14:textId="77777777" w:rsidR="000F22F7" w:rsidRDefault="000F22F7" w:rsidP="00CA1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altName w:val="Lucida Sans Unicode"/>
    <w:panose1 w:val="020B0602030504020204"/>
    <w:charset w:val="00"/>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w:charset w:val="01"/>
    <w:family w:val="auto"/>
    <w:pitch w:val="variable"/>
  </w:font>
  <w:font w:name="Mangal">
    <w:panose1 w:val="00000400000000000000"/>
    <w:charset w:val="01"/>
    <w:family w:val="roman"/>
    <w:notTrueType/>
    <w:pitch w:val="variable"/>
    <w:sig w:usb0="00002000" w:usb1="00000000" w:usb2="00000000" w:usb3="00000000" w:csb0="00000000" w:csb1="00000000"/>
  </w:font>
  <w:font w:name="Gill Sans MT">
    <w:altName w:val="Segoe UI"/>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135474"/>
      <w:docPartObj>
        <w:docPartGallery w:val="Page Numbers (Bottom of Page)"/>
        <w:docPartUnique/>
      </w:docPartObj>
    </w:sdtPr>
    <w:sdtContent>
      <w:p w14:paraId="3950AD41" w14:textId="77777777" w:rsidR="00713816" w:rsidRDefault="00713816">
        <w:pPr>
          <w:pStyle w:val="Piedepgina"/>
          <w:jc w:val="center"/>
        </w:pPr>
        <w:r>
          <w:fldChar w:fldCharType="begin"/>
        </w:r>
        <w:r>
          <w:instrText>PAGE   \* MERGEFORMAT</w:instrText>
        </w:r>
        <w:r>
          <w:fldChar w:fldCharType="separate"/>
        </w:r>
        <w:r w:rsidR="0084397B">
          <w:rPr>
            <w:noProof/>
          </w:rPr>
          <w:t>26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2A4D3" w14:textId="77777777" w:rsidR="000F22F7" w:rsidRDefault="000F22F7" w:rsidP="00CA1D80">
      <w:pPr>
        <w:spacing w:after="0" w:line="240" w:lineRule="auto"/>
      </w:pPr>
      <w:r>
        <w:separator/>
      </w:r>
    </w:p>
  </w:footnote>
  <w:footnote w:type="continuationSeparator" w:id="0">
    <w:p w14:paraId="4F9B4647" w14:textId="77777777" w:rsidR="000F22F7" w:rsidRDefault="000F22F7" w:rsidP="00CA1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79" w:type="dxa"/>
      <w:tblLook w:val="04A0" w:firstRow="1" w:lastRow="0" w:firstColumn="1" w:lastColumn="0" w:noHBand="0" w:noVBand="1"/>
    </w:tblPr>
    <w:tblGrid>
      <w:gridCol w:w="4567"/>
      <w:gridCol w:w="4812"/>
    </w:tblGrid>
    <w:tr w:rsidR="00713816" w:rsidRPr="00D126EF" w14:paraId="3950AD3F" w14:textId="77777777" w:rsidTr="007A34DF">
      <w:trPr>
        <w:trHeight w:val="1421"/>
      </w:trPr>
      <w:tc>
        <w:tcPr>
          <w:tcW w:w="4567" w:type="dxa"/>
          <w:shd w:val="clear" w:color="auto" w:fill="auto"/>
        </w:tcPr>
        <w:p w14:paraId="3950AD39" w14:textId="77777777" w:rsidR="00713816" w:rsidRPr="00D126EF" w:rsidRDefault="00713816" w:rsidP="00D126EF">
          <w:pPr>
            <w:spacing w:after="0" w:line="240" w:lineRule="auto"/>
            <w:jc w:val="both"/>
            <w:rPr>
              <w:rFonts w:ascii="Gill Sans MT" w:eastAsia="Times New Roman" w:hAnsi="Gill Sans MT" w:cs="Times New Roman"/>
              <w:iCs/>
              <w:color w:val="000000"/>
              <w:spacing w:val="10"/>
              <w:w w:val="80"/>
              <w:sz w:val="16"/>
              <w:lang w:eastAsia="es-ES"/>
            </w:rPr>
          </w:pPr>
        </w:p>
        <w:p w14:paraId="3950AD3A" w14:textId="77777777" w:rsidR="00713816" w:rsidRPr="00D126EF" w:rsidRDefault="00713816" w:rsidP="00D126EF">
          <w:pPr>
            <w:spacing w:after="0" w:line="240" w:lineRule="auto"/>
            <w:jc w:val="both"/>
            <w:rPr>
              <w:rFonts w:ascii="Gill Sans MT" w:eastAsia="Times New Roman" w:hAnsi="Gill Sans MT" w:cs="Times New Roman"/>
              <w:iCs/>
              <w:color w:val="000000"/>
              <w:spacing w:val="10"/>
              <w:w w:val="80"/>
              <w:sz w:val="20"/>
              <w:szCs w:val="20"/>
              <w:lang w:eastAsia="es-ES"/>
            </w:rPr>
          </w:pPr>
        </w:p>
      </w:tc>
      <w:tc>
        <w:tcPr>
          <w:tcW w:w="4812" w:type="dxa"/>
          <w:shd w:val="clear" w:color="auto" w:fill="auto"/>
        </w:tcPr>
        <w:p w14:paraId="3950AD3B" w14:textId="77777777" w:rsidR="00713816" w:rsidRPr="00D126EF" w:rsidRDefault="00713816" w:rsidP="00D126EF">
          <w:pPr>
            <w:spacing w:after="0" w:line="240" w:lineRule="auto"/>
            <w:jc w:val="center"/>
            <w:rPr>
              <w:rFonts w:ascii="Gill Sans MT" w:eastAsia="Times New Roman" w:hAnsi="Gill Sans MT" w:cs="Times New Roman"/>
              <w:w w:val="80"/>
              <w:kern w:val="20"/>
              <w:sz w:val="36"/>
              <w:szCs w:val="36"/>
              <w:lang w:eastAsia="es-ES"/>
            </w:rPr>
          </w:pPr>
          <w:r w:rsidRPr="00D126EF">
            <w:rPr>
              <w:rFonts w:ascii="Gill Sans MT" w:eastAsia="Times New Roman" w:hAnsi="Gill Sans MT" w:cs="Times New Roman"/>
              <w:w w:val="80"/>
              <w:kern w:val="20"/>
              <w:sz w:val="36"/>
              <w:szCs w:val="36"/>
              <w:lang w:eastAsia="es-ES"/>
            </w:rPr>
            <w:t xml:space="preserve">JUNTA DE EXTREMADURA  </w:t>
          </w:r>
        </w:p>
        <w:p w14:paraId="3950AD3C" w14:textId="77777777" w:rsidR="00713816" w:rsidRPr="00D126EF" w:rsidRDefault="00713816" w:rsidP="00D126EF">
          <w:pPr>
            <w:spacing w:after="0" w:line="240" w:lineRule="auto"/>
            <w:jc w:val="center"/>
            <w:rPr>
              <w:rFonts w:ascii="Gill Sans MT" w:eastAsia="Times New Roman" w:hAnsi="Gill Sans MT" w:cs="Times New Roman"/>
              <w:w w:val="80"/>
              <w:kern w:val="20"/>
              <w:szCs w:val="24"/>
              <w:lang w:eastAsia="es-ES"/>
            </w:rPr>
          </w:pPr>
          <w:r w:rsidRPr="00D126EF">
            <w:rPr>
              <w:rFonts w:ascii="Gill Sans MT" w:eastAsia="Times New Roman" w:hAnsi="Gill Sans MT" w:cs="Times New Roman"/>
              <w:w w:val="80"/>
              <w:kern w:val="20"/>
              <w:szCs w:val="24"/>
              <w:lang w:eastAsia="es-ES"/>
            </w:rPr>
            <w:t>Consejería de Agricultura, Desarrollo Rural,</w:t>
          </w:r>
        </w:p>
        <w:p w14:paraId="3950AD3D" w14:textId="77777777" w:rsidR="00713816" w:rsidRPr="00D126EF" w:rsidRDefault="00713816" w:rsidP="00D126EF">
          <w:pPr>
            <w:spacing w:after="0" w:line="240" w:lineRule="auto"/>
            <w:jc w:val="center"/>
            <w:rPr>
              <w:rFonts w:ascii="Gill Sans MT" w:eastAsia="Times New Roman" w:hAnsi="Gill Sans MT" w:cs="Times New Roman"/>
              <w:iCs/>
              <w:spacing w:val="10"/>
              <w:w w:val="80"/>
              <w:lang w:eastAsia="es-ES"/>
            </w:rPr>
          </w:pPr>
          <w:r w:rsidRPr="00D126EF">
            <w:rPr>
              <w:rFonts w:ascii="Gill Sans MT" w:eastAsia="Times New Roman" w:hAnsi="Gill Sans MT" w:cs="Times New Roman"/>
              <w:iCs/>
              <w:spacing w:val="10"/>
              <w:w w:val="80"/>
              <w:lang w:eastAsia="es-ES"/>
            </w:rPr>
            <w:t>Población y Territorio</w:t>
          </w:r>
        </w:p>
        <w:p w14:paraId="3950AD3E" w14:textId="77777777" w:rsidR="00713816" w:rsidRPr="00D126EF" w:rsidRDefault="00713816" w:rsidP="00D126EF">
          <w:pPr>
            <w:spacing w:after="0" w:line="240" w:lineRule="auto"/>
            <w:jc w:val="right"/>
            <w:rPr>
              <w:rFonts w:ascii="Gill Sans MT" w:eastAsia="Times New Roman" w:hAnsi="Gill Sans MT" w:cs="Times New Roman"/>
              <w:color w:val="C0C0C0"/>
              <w:w w:val="80"/>
              <w:kern w:val="20"/>
              <w:sz w:val="36"/>
              <w:szCs w:val="36"/>
              <w:lang w:eastAsia="es-ES"/>
            </w:rPr>
          </w:pPr>
        </w:p>
      </w:tc>
    </w:tr>
  </w:tbl>
  <w:p w14:paraId="3950AD40" w14:textId="77777777" w:rsidR="00713816" w:rsidRDefault="00713816">
    <w:pPr>
      <w:pStyle w:val="Encabezado"/>
    </w:pPr>
    <w:r>
      <w:rPr>
        <w:rFonts w:ascii="Gill Sans MT" w:eastAsia="Times New Roman" w:hAnsi="Gill Sans MT" w:cs="Times New Roman"/>
        <w:noProof/>
        <w:color w:val="C0C0C0"/>
        <w:kern w:val="20"/>
        <w:sz w:val="36"/>
        <w:szCs w:val="36"/>
        <w:lang w:eastAsia="es-ES"/>
      </w:rPr>
      <w:drawing>
        <wp:anchor distT="0" distB="0" distL="114300" distR="114300" simplePos="0" relativeHeight="251659264" behindDoc="0" locked="0" layoutInCell="1" allowOverlap="1" wp14:anchorId="3950AD4E" wp14:editId="3950AD4F">
          <wp:simplePos x="0" y="0"/>
          <wp:positionH relativeFrom="page">
            <wp:posOffset>7187565</wp:posOffset>
          </wp:positionH>
          <wp:positionV relativeFrom="paragraph">
            <wp:posOffset>-543560</wp:posOffset>
          </wp:positionV>
          <wp:extent cx="333375" cy="733425"/>
          <wp:effectExtent l="0" t="0" r="9525" b="9525"/>
          <wp:wrapNone/>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33375" cy="73342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79" w:type="dxa"/>
      <w:tblLook w:val="04A0" w:firstRow="1" w:lastRow="0" w:firstColumn="1" w:lastColumn="0" w:noHBand="0" w:noVBand="1"/>
    </w:tblPr>
    <w:tblGrid>
      <w:gridCol w:w="4567"/>
      <w:gridCol w:w="4812"/>
    </w:tblGrid>
    <w:tr w:rsidR="00713816" w:rsidRPr="00D126EF" w14:paraId="3950AD4C" w14:textId="77777777" w:rsidTr="007A34DF">
      <w:trPr>
        <w:trHeight w:val="1421"/>
      </w:trPr>
      <w:tc>
        <w:tcPr>
          <w:tcW w:w="4567" w:type="dxa"/>
          <w:shd w:val="clear" w:color="auto" w:fill="auto"/>
        </w:tcPr>
        <w:p w14:paraId="3950AD42" w14:textId="77777777" w:rsidR="00713816" w:rsidRPr="00D126EF" w:rsidRDefault="00713816" w:rsidP="00D126EF">
          <w:pPr>
            <w:spacing w:after="0" w:line="240" w:lineRule="auto"/>
            <w:jc w:val="both"/>
            <w:rPr>
              <w:rFonts w:ascii="Gill Sans MT" w:eastAsia="Times New Roman" w:hAnsi="Gill Sans MT" w:cs="Times New Roman"/>
              <w:iCs/>
              <w:color w:val="000000"/>
              <w:spacing w:val="10"/>
              <w:w w:val="80"/>
              <w:sz w:val="16"/>
              <w:lang w:eastAsia="es-ES"/>
            </w:rPr>
          </w:pPr>
        </w:p>
        <w:p w14:paraId="3950AD43" w14:textId="77777777" w:rsidR="00713816" w:rsidRPr="00D126EF" w:rsidRDefault="00713816" w:rsidP="00D126EF">
          <w:pPr>
            <w:spacing w:after="0" w:line="240" w:lineRule="auto"/>
            <w:jc w:val="both"/>
            <w:rPr>
              <w:rFonts w:ascii="Gill Sans MT" w:eastAsia="Times New Roman" w:hAnsi="Gill Sans MT" w:cs="Times New Roman"/>
              <w:iCs/>
              <w:color w:val="000000"/>
              <w:spacing w:val="10"/>
              <w:w w:val="80"/>
              <w:sz w:val="16"/>
              <w:lang w:eastAsia="es-ES"/>
            </w:rPr>
          </w:pPr>
          <w:r w:rsidRPr="00D126EF">
            <w:rPr>
              <w:rFonts w:ascii="Gill Sans MT" w:eastAsia="Times New Roman" w:hAnsi="Gill Sans MT" w:cs="Times New Roman"/>
              <w:iCs/>
              <w:color w:val="000000"/>
              <w:spacing w:val="10"/>
              <w:w w:val="80"/>
              <w:sz w:val="16"/>
              <w:lang w:eastAsia="es-ES"/>
            </w:rPr>
            <w:t xml:space="preserve">Dirección General de </w:t>
          </w:r>
        </w:p>
        <w:p w14:paraId="3950AD44" w14:textId="77777777" w:rsidR="00713816" w:rsidRPr="00D126EF" w:rsidRDefault="00713816" w:rsidP="00D126EF">
          <w:pPr>
            <w:spacing w:after="0" w:line="240" w:lineRule="auto"/>
            <w:jc w:val="both"/>
            <w:rPr>
              <w:rFonts w:ascii="Gill Sans MT" w:eastAsia="Times New Roman" w:hAnsi="Gill Sans MT" w:cs="Times New Roman"/>
              <w:iCs/>
              <w:color w:val="000000"/>
              <w:spacing w:val="10"/>
              <w:w w:val="80"/>
              <w:sz w:val="16"/>
              <w:lang w:eastAsia="es-ES"/>
            </w:rPr>
          </w:pPr>
          <w:r w:rsidRPr="00D126EF">
            <w:rPr>
              <w:rFonts w:ascii="Gill Sans MT" w:eastAsia="Times New Roman" w:hAnsi="Gill Sans MT" w:cs="Times New Roman"/>
              <w:iCs/>
              <w:color w:val="000000"/>
              <w:spacing w:val="10"/>
              <w:w w:val="80"/>
              <w:sz w:val="16"/>
              <w:lang w:eastAsia="es-ES"/>
            </w:rPr>
            <w:t>Cooperativas y Economía Social</w:t>
          </w:r>
        </w:p>
        <w:p w14:paraId="3950AD45" w14:textId="77777777" w:rsidR="00713816" w:rsidRPr="00D126EF" w:rsidRDefault="00713816" w:rsidP="00D126EF">
          <w:pPr>
            <w:spacing w:after="0" w:line="240" w:lineRule="auto"/>
            <w:jc w:val="both"/>
            <w:rPr>
              <w:rFonts w:ascii="Gill Sans MT" w:eastAsia="Times New Roman" w:hAnsi="Gill Sans MT" w:cs="Times New Roman"/>
              <w:iCs/>
              <w:color w:val="000000"/>
              <w:spacing w:val="10"/>
              <w:w w:val="80"/>
              <w:sz w:val="16"/>
              <w:szCs w:val="16"/>
              <w:lang w:eastAsia="es-ES"/>
            </w:rPr>
          </w:pPr>
        </w:p>
        <w:p w14:paraId="3950AD46" w14:textId="77777777" w:rsidR="00713816" w:rsidRPr="00D126EF" w:rsidRDefault="00713816" w:rsidP="00D126EF">
          <w:pPr>
            <w:spacing w:after="0" w:line="240" w:lineRule="auto"/>
            <w:jc w:val="both"/>
            <w:rPr>
              <w:rFonts w:ascii="Gill Sans MT" w:eastAsia="Times New Roman" w:hAnsi="Gill Sans MT" w:cs="Times New Roman"/>
              <w:iCs/>
              <w:color w:val="000000"/>
              <w:spacing w:val="10"/>
              <w:w w:val="80"/>
              <w:sz w:val="16"/>
              <w:szCs w:val="16"/>
              <w:lang w:eastAsia="es-ES"/>
            </w:rPr>
          </w:pPr>
          <w:r w:rsidRPr="00D126EF">
            <w:rPr>
              <w:rFonts w:ascii="Gill Sans MT" w:eastAsia="Times New Roman" w:hAnsi="Gill Sans MT" w:cs="Times New Roman"/>
              <w:iCs/>
              <w:color w:val="000000"/>
              <w:spacing w:val="10"/>
              <w:w w:val="80"/>
              <w:sz w:val="16"/>
              <w:szCs w:val="16"/>
              <w:lang w:eastAsia="es-ES"/>
            </w:rPr>
            <w:t>Avda. Luis Ramallo, S/N</w:t>
          </w:r>
        </w:p>
        <w:p w14:paraId="3950AD47" w14:textId="77777777" w:rsidR="00713816" w:rsidRPr="00D126EF" w:rsidRDefault="00713816" w:rsidP="00D126EF">
          <w:pPr>
            <w:spacing w:after="0" w:line="240" w:lineRule="auto"/>
            <w:jc w:val="both"/>
            <w:rPr>
              <w:rFonts w:ascii="Gill Sans MT" w:eastAsia="Times New Roman" w:hAnsi="Gill Sans MT" w:cs="Times New Roman"/>
              <w:iCs/>
              <w:color w:val="000000"/>
              <w:spacing w:val="10"/>
              <w:w w:val="80"/>
              <w:sz w:val="20"/>
              <w:szCs w:val="20"/>
              <w:lang w:eastAsia="es-ES"/>
            </w:rPr>
          </w:pPr>
          <w:r w:rsidRPr="00D126EF">
            <w:rPr>
              <w:rFonts w:ascii="Gill Sans MT" w:eastAsia="Times New Roman" w:hAnsi="Gill Sans MT" w:cs="Times New Roman"/>
              <w:iCs/>
              <w:color w:val="000000"/>
              <w:spacing w:val="10"/>
              <w:w w:val="80"/>
              <w:sz w:val="16"/>
              <w:szCs w:val="16"/>
              <w:lang w:eastAsia="es-ES"/>
            </w:rPr>
            <w:t>06800, Mérida</w:t>
          </w:r>
        </w:p>
      </w:tc>
      <w:tc>
        <w:tcPr>
          <w:tcW w:w="4812" w:type="dxa"/>
          <w:shd w:val="clear" w:color="auto" w:fill="auto"/>
        </w:tcPr>
        <w:p w14:paraId="3950AD48" w14:textId="77777777" w:rsidR="00713816" w:rsidRPr="00D126EF" w:rsidRDefault="00713816" w:rsidP="00D126EF">
          <w:pPr>
            <w:spacing w:after="0" w:line="240" w:lineRule="auto"/>
            <w:jc w:val="center"/>
            <w:rPr>
              <w:rFonts w:ascii="Gill Sans MT" w:eastAsia="Times New Roman" w:hAnsi="Gill Sans MT" w:cs="Times New Roman"/>
              <w:w w:val="80"/>
              <w:kern w:val="20"/>
              <w:sz w:val="36"/>
              <w:szCs w:val="36"/>
              <w:lang w:eastAsia="es-ES"/>
            </w:rPr>
          </w:pPr>
          <w:r w:rsidRPr="00D126EF">
            <w:rPr>
              <w:rFonts w:ascii="Gill Sans MT" w:eastAsia="Times New Roman" w:hAnsi="Gill Sans MT" w:cs="Times New Roman"/>
              <w:w w:val="80"/>
              <w:kern w:val="20"/>
              <w:sz w:val="36"/>
              <w:szCs w:val="36"/>
              <w:lang w:eastAsia="es-ES"/>
            </w:rPr>
            <w:t xml:space="preserve">JUNTA DE EXTREMADURA  </w:t>
          </w:r>
        </w:p>
        <w:p w14:paraId="3950AD49" w14:textId="77777777" w:rsidR="00713816" w:rsidRPr="00D126EF" w:rsidRDefault="00713816" w:rsidP="00D126EF">
          <w:pPr>
            <w:spacing w:after="0" w:line="240" w:lineRule="auto"/>
            <w:jc w:val="center"/>
            <w:rPr>
              <w:rFonts w:ascii="Gill Sans MT" w:eastAsia="Times New Roman" w:hAnsi="Gill Sans MT" w:cs="Times New Roman"/>
              <w:w w:val="80"/>
              <w:kern w:val="20"/>
              <w:szCs w:val="24"/>
              <w:lang w:eastAsia="es-ES"/>
            </w:rPr>
          </w:pPr>
          <w:r w:rsidRPr="00D126EF">
            <w:rPr>
              <w:rFonts w:ascii="Gill Sans MT" w:eastAsia="Times New Roman" w:hAnsi="Gill Sans MT" w:cs="Times New Roman"/>
              <w:w w:val="80"/>
              <w:kern w:val="20"/>
              <w:szCs w:val="24"/>
              <w:lang w:eastAsia="es-ES"/>
            </w:rPr>
            <w:t>Consejería de Agricultura, Desarrollo Rural,</w:t>
          </w:r>
        </w:p>
        <w:p w14:paraId="3950AD4A" w14:textId="77777777" w:rsidR="00713816" w:rsidRPr="00D126EF" w:rsidRDefault="00713816" w:rsidP="00D126EF">
          <w:pPr>
            <w:spacing w:after="0" w:line="240" w:lineRule="auto"/>
            <w:jc w:val="center"/>
            <w:rPr>
              <w:rFonts w:ascii="Gill Sans MT" w:eastAsia="Times New Roman" w:hAnsi="Gill Sans MT" w:cs="Times New Roman"/>
              <w:iCs/>
              <w:spacing w:val="10"/>
              <w:w w:val="80"/>
              <w:lang w:eastAsia="es-ES"/>
            </w:rPr>
          </w:pPr>
          <w:r w:rsidRPr="00D126EF">
            <w:rPr>
              <w:rFonts w:ascii="Gill Sans MT" w:eastAsia="Times New Roman" w:hAnsi="Gill Sans MT" w:cs="Times New Roman"/>
              <w:iCs/>
              <w:spacing w:val="10"/>
              <w:w w:val="80"/>
              <w:lang w:eastAsia="es-ES"/>
            </w:rPr>
            <w:t>Población y Territorio</w:t>
          </w:r>
        </w:p>
        <w:p w14:paraId="3950AD4B" w14:textId="77777777" w:rsidR="00713816" w:rsidRPr="00D126EF" w:rsidRDefault="00713816" w:rsidP="00D126EF">
          <w:pPr>
            <w:spacing w:after="0" w:line="240" w:lineRule="auto"/>
            <w:jc w:val="right"/>
            <w:rPr>
              <w:rFonts w:ascii="Gill Sans MT" w:eastAsia="Times New Roman" w:hAnsi="Gill Sans MT" w:cs="Times New Roman"/>
              <w:color w:val="C0C0C0"/>
              <w:w w:val="80"/>
              <w:kern w:val="20"/>
              <w:sz w:val="36"/>
              <w:szCs w:val="36"/>
              <w:lang w:eastAsia="es-ES"/>
            </w:rPr>
          </w:pPr>
        </w:p>
      </w:tc>
    </w:tr>
  </w:tbl>
  <w:p w14:paraId="3950AD4D" w14:textId="77777777" w:rsidR="00713816" w:rsidRDefault="007138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F96EBE5E"/>
    <w:name w:val="WW8Num11"/>
    <w:lvl w:ilvl="0">
      <w:start w:val="1"/>
      <w:numFmt w:val="bullet"/>
      <w:lvlText w:val=""/>
      <w:lvlJc w:val="left"/>
      <w:pPr>
        <w:tabs>
          <w:tab w:val="num" w:pos="720"/>
        </w:tabs>
        <w:ind w:left="720" w:hanging="360"/>
      </w:pPr>
      <w:rPr>
        <w:rFonts w:ascii="Symbol" w:hAnsi="Symbol" w:cs="Times New Roman"/>
        <w:color w:val="auto"/>
      </w:rPr>
    </w:lvl>
  </w:abstractNum>
  <w:abstractNum w:abstractNumId="1" w15:restartNumberingAfterBreak="0">
    <w:nsid w:val="03BE4DAA"/>
    <w:multiLevelType w:val="hybridMultilevel"/>
    <w:tmpl w:val="FDC05DEA"/>
    <w:lvl w:ilvl="0" w:tplc="0C0A0001">
      <w:start w:val="1"/>
      <w:numFmt w:val="bullet"/>
      <w:lvlText w:val=""/>
      <w:lvlJc w:val="left"/>
      <w:pPr>
        <w:ind w:left="360" w:hanging="360"/>
      </w:pPr>
      <w:rPr>
        <w:rFonts w:ascii="Symbol" w:hAnsi="Symbol" w:hint="default"/>
      </w:rPr>
    </w:lvl>
    <w:lvl w:ilvl="1" w:tplc="0C0A000F">
      <w:start w:val="1"/>
      <w:numFmt w:val="decimal"/>
      <w:lvlText w:val="%2."/>
      <w:lvlJc w:val="left"/>
      <w:pPr>
        <w:ind w:left="1080" w:hanging="360"/>
      </w:pPr>
      <w:rPr>
        <w:rFont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1533E09"/>
    <w:multiLevelType w:val="hybridMultilevel"/>
    <w:tmpl w:val="3D66EEC6"/>
    <w:lvl w:ilvl="0" w:tplc="8B7C7E12">
      <w:start w:val="1"/>
      <w:numFmt w:val="bullet"/>
      <w:lvlText w:val=""/>
      <w:lvlJc w:val="left"/>
      <w:pPr>
        <w:ind w:left="720" w:hanging="360"/>
      </w:pPr>
      <w:rPr>
        <w:rFonts w:ascii="Wingdings" w:hAnsi="Wingdings" w:hint="default"/>
        <w:sz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88C670D"/>
    <w:multiLevelType w:val="hybridMultilevel"/>
    <w:tmpl w:val="2C645A90"/>
    <w:lvl w:ilvl="0" w:tplc="7F78BF52">
      <w:start w:val="1"/>
      <w:numFmt w:val="decimal"/>
      <w:lvlText w:val="%1."/>
      <w:lvlJc w:val="left"/>
      <w:pPr>
        <w:ind w:left="720" w:hanging="360"/>
      </w:pPr>
      <w:rPr>
        <w:rFonts w:eastAsia="SimSu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1394273"/>
    <w:multiLevelType w:val="hybridMultilevel"/>
    <w:tmpl w:val="4C04B7CE"/>
    <w:lvl w:ilvl="0" w:tplc="8B7C7E12">
      <w:start w:val="1"/>
      <w:numFmt w:val="bullet"/>
      <w:lvlText w:val=""/>
      <w:lvlJc w:val="left"/>
      <w:pPr>
        <w:ind w:left="720" w:hanging="360"/>
      </w:pPr>
      <w:rPr>
        <w:rFonts w:ascii="Wingdings" w:hAnsi="Wingdings" w:hint="default"/>
        <w:sz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1987D08"/>
    <w:multiLevelType w:val="hybridMultilevel"/>
    <w:tmpl w:val="686C76F2"/>
    <w:lvl w:ilvl="0" w:tplc="C9009ADC">
      <w:start w:val="1"/>
      <w:numFmt w:val="lowerRoman"/>
      <w:lvlText w:val="%1)"/>
      <w:lvlJc w:val="left"/>
      <w:pPr>
        <w:ind w:left="1788" w:hanging="72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 w15:restartNumberingAfterBreak="0">
    <w:nsid w:val="269D0551"/>
    <w:multiLevelType w:val="hybridMultilevel"/>
    <w:tmpl w:val="267EF20A"/>
    <w:lvl w:ilvl="0" w:tplc="11506A74">
      <w:start w:val="4"/>
      <w:numFmt w:val="bullet"/>
      <w:lvlText w:val="-"/>
      <w:lvlJc w:val="left"/>
      <w:pPr>
        <w:ind w:left="720" w:hanging="360"/>
      </w:pPr>
      <w:rPr>
        <w:rFonts w:ascii="Calibri" w:eastAsia="SimSu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2E113CD"/>
    <w:multiLevelType w:val="hybridMultilevel"/>
    <w:tmpl w:val="4AA400CE"/>
    <w:lvl w:ilvl="0" w:tplc="C5C493F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D8C6573"/>
    <w:multiLevelType w:val="hybridMultilevel"/>
    <w:tmpl w:val="4FF6EC8C"/>
    <w:lvl w:ilvl="0" w:tplc="11506A74">
      <w:start w:val="4"/>
      <w:numFmt w:val="bullet"/>
      <w:lvlText w:val="-"/>
      <w:lvlJc w:val="left"/>
      <w:pPr>
        <w:ind w:left="720" w:hanging="360"/>
      </w:pPr>
      <w:rPr>
        <w:rFonts w:ascii="Calibri" w:eastAsia="SimSu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212681B"/>
    <w:multiLevelType w:val="hybridMultilevel"/>
    <w:tmpl w:val="8BFCDBC2"/>
    <w:lvl w:ilvl="0" w:tplc="3FC0F2A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15:restartNumberingAfterBreak="0">
    <w:nsid w:val="512416D6"/>
    <w:multiLevelType w:val="hybridMultilevel"/>
    <w:tmpl w:val="63F8976C"/>
    <w:lvl w:ilvl="0" w:tplc="E0A0F1EE">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3191F99"/>
    <w:multiLevelType w:val="hybridMultilevel"/>
    <w:tmpl w:val="9C9C81DE"/>
    <w:lvl w:ilvl="0" w:tplc="1FA686B2">
      <w:start w:val="1"/>
      <w:numFmt w:val="bullet"/>
      <w:lvlText w:val="-"/>
      <w:lvlJc w:val="left"/>
      <w:pPr>
        <w:ind w:left="720" w:hanging="360"/>
      </w:pPr>
      <w:rPr>
        <w:rFonts w:ascii="Calibri" w:eastAsia="SimSun" w:hAnsi="Calibri" w:cs="Calibri" w:hint="default"/>
      </w:rPr>
    </w:lvl>
    <w:lvl w:ilvl="1" w:tplc="0498A6A8">
      <w:start w:val="1"/>
      <w:numFmt w:val="bullet"/>
      <w:lvlText w:val="-"/>
      <w:lvlJc w:val="left"/>
      <w:pPr>
        <w:ind w:left="1440" w:hanging="360"/>
      </w:pPr>
      <w:rPr>
        <w:rFonts w:ascii="Calibri" w:hAnsi="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A04188C"/>
    <w:multiLevelType w:val="hybridMultilevel"/>
    <w:tmpl w:val="F5EAA8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FB73BE3"/>
    <w:multiLevelType w:val="hybridMultilevel"/>
    <w:tmpl w:val="05609F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58F72DC"/>
    <w:multiLevelType w:val="hybridMultilevel"/>
    <w:tmpl w:val="F23EDB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72B2DBC"/>
    <w:multiLevelType w:val="hybridMultilevel"/>
    <w:tmpl w:val="96C0B18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F0615D6"/>
    <w:multiLevelType w:val="hybridMultilevel"/>
    <w:tmpl w:val="FF9E0DC6"/>
    <w:lvl w:ilvl="0" w:tplc="0C0A000F">
      <w:start w:val="1"/>
      <w:numFmt w:val="decimal"/>
      <w:lvlText w:val="%1."/>
      <w:lvlJc w:val="left"/>
      <w:pPr>
        <w:ind w:left="1080" w:hanging="360"/>
      </w:pPr>
      <w:rPr>
        <w:rFonts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7D8071E2"/>
    <w:multiLevelType w:val="multilevel"/>
    <w:tmpl w:val="80D00C46"/>
    <w:lvl w:ilvl="0">
      <w:numFmt w:val="bullet"/>
      <w:lvlText w:val="o"/>
      <w:lvlJc w:val="left"/>
      <w:rPr>
        <w:rFonts w:ascii="Wingdings" w:hAnsi="Wingdings" w:cs="Calibri"/>
        <w:sz w:val="20"/>
        <w:szCs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num w:numId="1" w16cid:durableId="535461789">
    <w:abstractNumId w:val="1"/>
  </w:num>
  <w:num w:numId="2" w16cid:durableId="1945649803">
    <w:abstractNumId w:val="16"/>
  </w:num>
  <w:num w:numId="3" w16cid:durableId="1460150816">
    <w:abstractNumId w:val="7"/>
  </w:num>
  <w:num w:numId="4" w16cid:durableId="1326668882">
    <w:abstractNumId w:val="15"/>
  </w:num>
  <w:num w:numId="5" w16cid:durableId="989134937">
    <w:abstractNumId w:val="11"/>
  </w:num>
  <w:num w:numId="6" w16cid:durableId="1806509635">
    <w:abstractNumId w:val="13"/>
  </w:num>
  <w:num w:numId="7" w16cid:durableId="323901049">
    <w:abstractNumId w:val="14"/>
  </w:num>
  <w:num w:numId="8" w16cid:durableId="1155099794">
    <w:abstractNumId w:val="12"/>
  </w:num>
  <w:num w:numId="9" w16cid:durableId="763259793">
    <w:abstractNumId w:val="3"/>
  </w:num>
  <w:num w:numId="10" w16cid:durableId="236985605">
    <w:abstractNumId w:val="9"/>
  </w:num>
  <w:num w:numId="11" w16cid:durableId="152718575">
    <w:abstractNumId w:val="5"/>
  </w:num>
  <w:num w:numId="12" w16cid:durableId="935359013">
    <w:abstractNumId w:val="0"/>
  </w:num>
  <w:num w:numId="13" w16cid:durableId="845560093">
    <w:abstractNumId w:val="17"/>
  </w:num>
  <w:num w:numId="14" w16cid:durableId="990602320">
    <w:abstractNumId w:val="2"/>
  </w:num>
  <w:num w:numId="15" w16cid:durableId="1899433218">
    <w:abstractNumId w:val="4"/>
  </w:num>
  <w:num w:numId="16" w16cid:durableId="1931502713">
    <w:abstractNumId w:val="6"/>
  </w:num>
  <w:num w:numId="17" w16cid:durableId="2014454284">
    <w:abstractNumId w:val="8"/>
  </w:num>
  <w:num w:numId="18" w16cid:durableId="17091390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83B"/>
    <w:rsid w:val="00006D2F"/>
    <w:rsid w:val="000077EA"/>
    <w:rsid w:val="0001364F"/>
    <w:rsid w:val="00022639"/>
    <w:rsid w:val="00023CD3"/>
    <w:rsid w:val="0002469D"/>
    <w:rsid w:val="000323F2"/>
    <w:rsid w:val="000429E4"/>
    <w:rsid w:val="00054DE0"/>
    <w:rsid w:val="0005623C"/>
    <w:rsid w:val="00060787"/>
    <w:rsid w:val="0006794B"/>
    <w:rsid w:val="0007582A"/>
    <w:rsid w:val="00096804"/>
    <w:rsid w:val="000A3406"/>
    <w:rsid w:val="000B7AF5"/>
    <w:rsid w:val="000C1B48"/>
    <w:rsid w:val="000C5C54"/>
    <w:rsid w:val="000D2C68"/>
    <w:rsid w:val="000F167C"/>
    <w:rsid w:val="000F22F7"/>
    <w:rsid w:val="0010087A"/>
    <w:rsid w:val="001122B0"/>
    <w:rsid w:val="00112D56"/>
    <w:rsid w:val="00117CBD"/>
    <w:rsid w:val="00122121"/>
    <w:rsid w:val="00130C44"/>
    <w:rsid w:val="00134D66"/>
    <w:rsid w:val="00140D31"/>
    <w:rsid w:val="001463ED"/>
    <w:rsid w:val="0016101F"/>
    <w:rsid w:val="00161527"/>
    <w:rsid w:val="00165DED"/>
    <w:rsid w:val="001855A2"/>
    <w:rsid w:val="00185632"/>
    <w:rsid w:val="001911AB"/>
    <w:rsid w:val="001A2D0F"/>
    <w:rsid w:val="001A77A1"/>
    <w:rsid w:val="001B2BA7"/>
    <w:rsid w:val="001B6AAB"/>
    <w:rsid w:val="001D5735"/>
    <w:rsid w:val="001D6AF7"/>
    <w:rsid w:val="001F73D9"/>
    <w:rsid w:val="00210BCE"/>
    <w:rsid w:val="002234D8"/>
    <w:rsid w:val="00224421"/>
    <w:rsid w:val="00231CB7"/>
    <w:rsid w:val="0023595D"/>
    <w:rsid w:val="00236C7F"/>
    <w:rsid w:val="00241CB6"/>
    <w:rsid w:val="002500B4"/>
    <w:rsid w:val="0025340D"/>
    <w:rsid w:val="00267211"/>
    <w:rsid w:val="00275C03"/>
    <w:rsid w:val="002763D9"/>
    <w:rsid w:val="002A1BF6"/>
    <w:rsid w:val="002A6041"/>
    <w:rsid w:val="002A68C3"/>
    <w:rsid w:val="002B539D"/>
    <w:rsid w:val="002B5596"/>
    <w:rsid w:val="002B7C4D"/>
    <w:rsid w:val="002D31A3"/>
    <w:rsid w:val="002F4335"/>
    <w:rsid w:val="002F58B9"/>
    <w:rsid w:val="00303410"/>
    <w:rsid w:val="00304504"/>
    <w:rsid w:val="003143CC"/>
    <w:rsid w:val="003236A1"/>
    <w:rsid w:val="00325809"/>
    <w:rsid w:val="00332B9D"/>
    <w:rsid w:val="00355C88"/>
    <w:rsid w:val="0038038C"/>
    <w:rsid w:val="0038190E"/>
    <w:rsid w:val="00381D58"/>
    <w:rsid w:val="003939C7"/>
    <w:rsid w:val="00396F69"/>
    <w:rsid w:val="003A2A29"/>
    <w:rsid w:val="003B11AA"/>
    <w:rsid w:val="003C337D"/>
    <w:rsid w:val="003E0365"/>
    <w:rsid w:val="003F2663"/>
    <w:rsid w:val="00406BD2"/>
    <w:rsid w:val="004267C1"/>
    <w:rsid w:val="00433E44"/>
    <w:rsid w:val="0043454F"/>
    <w:rsid w:val="00440C91"/>
    <w:rsid w:val="00444C70"/>
    <w:rsid w:val="00473518"/>
    <w:rsid w:val="004820BC"/>
    <w:rsid w:val="00491425"/>
    <w:rsid w:val="00492147"/>
    <w:rsid w:val="004960AD"/>
    <w:rsid w:val="004A3FDE"/>
    <w:rsid w:val="004A5492"/>
    <w:rsid w:val="004B0A8B"/>
    <w:rsid w:val="004B0C54"/>
    <w:rsid w:val="004D0647"/>
    <w:rsid w:val="004D255B"/>
    <w:rsid w:val="004D6D20"/>
    <w:rsid w:val="004D717A"/>
    <w:rsid w:val="004E0662"/>
    <w:rsid w:val="004E1FA7"/>
    <w:rsid w:val="00504262"/>
    <w:rsid w:val="00504B3B"/>
    <w:rsid w:val="0051413B"/>
    <w:rsid w:val="00514CD0"/>
    <w:rsid w:val="005209F4"/>
    <w:rsid w:val="00527828"/>
    <w:rsid w:val="00527B00"/>
    <w:rsid w:val="005508C9"/>
    <w:rsid w:val="00572821"/>
    <w:rsid w:val="005759B3"/>
    <w:rsid w:val="0058008A"/>
    <w:rsid w:val="00586F5E"/>
    <w:rsid w:val="00590C5F"/>
    <w:rsid w:val="005A7D76"/>
    <w:rsid w:val="005B1F97"/>
    <w:rsid w:val="005D6414"/>
    <w:rsid w:val="005E1C7F"/>
    <w:rsid w:val="005E33B5"/>
    <w:rsid w:val="005E4EF8"/>
    <w:rsid w:val="005E548A"/>
    <w:rsid w:val="005E6590"/>
    <w:rsid w:val="005F2656"/>
    <w:rsid w:val="005F278B"/>
    <w:rsid w:val="005F4C76"/>
    <w:rsid w:val="005F75F2"/>
    <w:rsid w:val="006016A2"/>
    <w:rsid w:val="0062605B"/>
    <w:rsid w:val="00630DB8"/>
    <w:rsid w:val="006471C9"/>
    <w:rsid w:val="00655615"/>
    <w:rsid w:val="0065757F"/>
    <w:rsid w:val="00664EA9"/>
    <w:rsid w:val="00667852"/>
    <w:rsid w:val="00677401"/>
    <w:rsid w:val="0069090F"/>
    <w:rsid w:val="006979DE"/>
    <w:rsid w:val="006A1F46"/>
    <w:rsid w:val="006A37CD"/>
    <w:rsid w:val="006A449F"/>
    <w:rsid w:val="006A4C43"/>
    <w:rsid w:val="006A5D48"/>
    <w:rsid w:val="006C6058"/>
    <w:rsid w:val="006D395E"/>
    <w:rsid w:val="0071143F"/>
    <w:rsid w:val="00713816"/>
    <w:rsid w:val="0071799A"/>
    <w:rsid w:val="00724264"/>
    <w:rsid w:val="00735F0C"/>
    <w:rsid w:val="00747C85"/>
    <w:rsid w:val="007536EE"/>
    <w:rsid w:val="007543E0"/>
    <w:rsid w:val="00761184"/>
    <w:rsid w:val="00766F85"/>
    <w:rsid w:val="007802C1"/>
    <w:rsid w:val="007A0EA7"/>
    <w:rsid w:val="007A34DF"/>
    <w:rsid w:val="007A5CDD"/>
    <w:rsid w:val="007A7833"/>
    <w:rsid w:val="007B0781"/>
    <w:rsid w:val="007C0A42"/>
    <w:rsid w:val="007C20E5"/>
    <w:rsid w:val="007C38A9"/>
    <w:rsid w:val="007C3E79"/>
    <w:rsid w:val="007C4FCE"/>
    <w:rsid w:val="007C5C20"/>
    <w:rsid w:val="007D43E2"/>
    <w:rsid w:val="007E466B"/>
    <w:rsid w:val="00803D46"/>
    <w:rsid w:val="00811A97"/>
    <w:rsid w:val="00814F35"/>
    <w:rsid w:val="008244EB"/>
    <w:rsid w:val="00824AED"/>
    <w:rsid w:val="00834586"/>
    <w:rsid w:val="00834E3A"/>
    <w:rsid w:val="0084397B"/>
    <w:rsid w:val="00846A9E"/>
    <w:rsid w:val="00850BD9"/>
    <w:rsid w:val="00862342"/>
    <w:rsid w:val="00862B80"/>
    <w:rsid w:val="008669D6"/>
    <w:rsid w:val="008742A5"/>
    <w:rsid w:val="008841A4"/>
    <w:rsid w:val="00892970"/>
    <w:rsid w:val="008A2AD1"/>
    <w:rsid w:val="008B3DAF"/>
    <w:rsid w:val="008C6CF8"/>
    <w:rsid w:val="008D6DDE"/>
    <w:rsid w:val="008E369B"/>
    <w:rsid w:val="008E5F66"/>
    <w:rsid w:val="008E7540"/>
    <w:rsid w:val="00912E8D"/>
    <w:rsid w:val="00923329"/>
    <w:rsid w:val="0092654F"/>
    <w:rsid w:val="009268E2"/>
    <w:rsid w:val="009363D6"/>
    <w:rsid w:val="00940722"/>
    <w:rsid w:val="00942973"/>
    <w:rsid w:val="00946199"/>
    <w:rsid w:val="00950CD9"/>
    <w:rsid w:val="009660A2"/>
    <w:rsid w:val="00983607"/>
    <w:rsid w:val="009846AA"/>
    <w:rsid w:val="009903DF"/>
    <w:rsid w:val="009A56DF"/>
    <w:rsid w:val="009A6123"/>
    <w:rsid w:val="009A774E"/>
    <w:rsid w:val="009A7BCB"/>
    <w:rsid w:val="009B728A"/>
    <w:rsid w:val="009B7BCF"/>
    <w:rsid w:val="009C270B"/>
    <w:rsid w:val="009E0EB1"/>
    <w:rsid w:val="00A07319"/>
    <w:rsid w:val="00A16E12"/>
    <w:rsid w:val="00A206DA"/>
    <w:rsid w:val="00A421D7"/>
    <w:rsid w:val="00A45215"/>
    <w:rsid w:val="00A6478E"/>
    <w:rsid w:val="00A71E4F"/>
    <w:rsid w:val="00A819EA"/>
    <w:rsid w:val="00A825D3"/>
    <w:rsid w:val="00A837E1"/>
    <w:rsid w:val="00A907F9"/>
    <w:rsid w:val="00AA5BB6"/>
    <w:rsid w:val="00AA7574"/>
    <w:rsid w:val="00AA76E6"/>
    <w:rsid w:val="00AC4C3A"/>
    <w:rsid w:val="00AC5E59"/>
    <w:rsid w:val="00AC6DCC"/>
    <w:rsid w:val="00AD6E8B"/>
    <w:rsid w:val="00AD7D3D"/>
    <w:rsid w:val="00AE3F2F"/>
    <w:rsid w:val="00AE4508"/>
    <w:rsid w:val="00AE674E"/>
    <w:rsid w:val="00AF1DE7"/>
    <w:rsid w:val="00B00838"/>
    <w:rsid w:val="00B11161"/>
    <w:rsid w:val="00B26918"/>
    <w:rsid w:val="00B35868"/>
    <w:rsid w:val="00B41390"/>
    <w:rsid w:val="00B43CF1"/>
    <w:rsid w:val="00B54959"/>
    <w:rsid w:val="00B551DA"/>
    <w:rsid w:val="00B678A1"/>
    <w:rsid w:val="00B975D1"/>
    <w:rsid w:val="00BA5FBC"/>
    <w:rsid w:val="00BA70DD"/>
    <w:rsid w:val="00BA78A5"/>
    <w:rsid w:val="00BB64E6"/>
    <w:rsid w:val="00BC5458"/>
    <w:rsid w:val="00BD0217"/>
    <w:rsid w:val="00BD15A0"/>
    <w:rsid w:val="00BD44BA"/>
    <w:rsid w:val="00BE4401"/>
    <w:rsid w:val="00BF1BEC"/>
    <w:rsid w:val="00BF26C4"/>
    <w:rsid w:val="00BF2E72"/>
    <w:rsid w:val="00C0123B"/>
    <w:rsid w:val="00C04C47"/>
    <w:rsid w:val="00C3126B"/>
    <w:rsid w:val="00C3632D"/>
    <w:rsid w:val="00C506C6"/>
    <w:rsid w:val="00C55539"/>
    <w:rsid w:val="00C62154"/>
    <w:rsid w:val="00C70A88"/>
    <w:rsid w:val="00C968EE"/>
    <w:rsid w:val="00CA1D80"/>
    <w:rsid w:val="00CA4B1E"/>
    <w:rsid w:val="00CB38FF"/>
    <w:rsid w:val="00CB766B"/>
    <w:rsid w:val="00CB783B"/>
    <w:rsid w:val="00CC40EF"/>
    <w:rsid w:val="00CC698C"/>
    <w:rsid w:val="00CD12C6"/>
    <w:rsid w:val="00CE0753"/>
    <w:rsid w:val="00CE3D34"/>
    <w:rsid w:val="00D047BD"/>
    <w:rsid w:val="00D126EF"/>
    <w:rsid w:val="00D13908"/>
    <w:rsid w:val="00D25E73"/>
    <w:rsid w:val="00D36A1F"/>
    <w:rsid w:val="00D4016C"/>
    <w:rsid w:val="00D4121F"/>
    <w:rsid w:val="00D4326D"/>
    <w:rsid w:val="00D57958"/>
    <w:rsid w:val="00D6326A"/>
    <w:rsid w:val="00D6549C"/>
    <w:rsid w:val="00D70386"/>
    <w:rsid w:val="00D706CD"/>
    <w:rsid w:val="00D713A1"/>
    <w:rsid w:val="00D71791"/>
    <w:rsid w:val="00D73809"/>
    <w:rsid w:val="00D809E3"/>
    <w:rsid w:val="00D80DA9"/>
    <w:rsid w:val="00D83664"/>
    <w:rsid w:val="00DA08CC"/>
    <w:rsid w:val="00DA65E0"/>
    <w:rsid w:val="00DB53E4"/>
    <w:rsid w:val="00DB7F13"/>
    <w:rsid w:val="00DD0AE3"/>
    <w:rsid w:val="00DD65AD"/>
    <w:rsid w:val="00DE0912"/>
    <w:rsid w:val="00DE44B1"/>
    <w:rsid w:val="00DE547C"/>
    <w:rsid w:val="00DF6A86"/>
    <w:rsid w:val="00E21887"/>
    <w:rsid w:val="00E229A1"/>
    <w:rsid w:val="00E31C60"/>
    <w:rsid w:val="00E419B8"/>
    <w:rsid w:val="00E8004D"/>
    <w:rsid w:val="00E90626"/>
    <w:rsid w:val="00EA295E"/>
    <w:rsid w:val="00EB3F32"/>
    <w:rsid w:val="00EC1A77"/>
    <w:rsid w:val="00ED5A93"/>
    <w:rsid w:val="00ED613B"/>
    <w:rsid w:val="00EE0427"/>
    <w:rsid w:val="00EE3FC8"/>
    <w:rsid w:val="00EE4375"/>
    <w:rsid w:val="00EE659B"/>
    <w:rsid w:val="00EE6FCC"/>
    <w:rsid w:val="00EF1118"/>
    <w:rsid w:val="00EF4859"/>
    <w:rsid w:val="00F056CF"/>
    <w:rsid w:val="00F07C3A"/>
    <w:rsid w:val="00F1325A"/>
    <w:rsid w:val="00F13782"/>
    <w:rsid w:val="00F33A63"/>
    <w:rsid w:val="00F36E10"/>
    <w:rsid w:val="00F40292"/>
    <w:rsid w:val="00F4254E"/>
    <w:rsid w:val="00F43A82"/>
    <w:rsid w:val="00F467AA"/>
    <w:rsid w:val="00F56B64"/>
    <w:rsid w:val="00F6756B"/>
    <w:rsid w:val="00F747BE"/>
    <w:rsid w:val="00F80A14"/>
    <w:rsid w:val="00F87B44"/>
    <w:rsid w:val="00F963F8"/>
    <w:rsid w:val="00FA1006"/>
    <w:rsid w:val="00FA1248"/>
    <w:rsid w:val="00FA54F5"/>
    <w:rsid w:val="00FB6B28"/>
    <w:rsid w:val="00FD3C3A"/>
    <w:rsid w:val="00FE4E40"/>
    <w:rsid w:val="00FF1DA4"/>
    <w:rsid w:val="00FF5B62"/>
    <w:rsid w:val="00FF7E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A9F3"/>
  <w15:chartTrackingRefBased/>
  <w15:docId w15:val="{34CFCD5C-46DE-4D66-8699-3B032D9E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C1B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47C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747C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A907F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6">
    <w:name w:val="heading 6"/>
    <w:basedOn w:val="Normal"/>
    <w:next w:val="Normal"/>
    <w:link w:val="Ttulo6Car"/>
    <w:uiPriority w:val="9"/>
    <w:semiHidden/>
    <w:unhideWhenUsed/>
    <w:qFormat/>
    <w:rsid w:val="00A907F9"/>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A907F9"/>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tulo9">
    <w:name w:val="heading 9"/>
    <w:basedOn w:val="Normal"/>
    <w:next w:val="Normal"/>
    <w:link w:val="Ttulo9Car"/>
    <w:uiPriority w:val="9"/>
    <w:semiHidden/>
    <w:unhideWhenUsed/>
    <w:qFormat/>
    <w:rsid w:val="00BD021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ntent-documentsp">
    <w:name w:val="content-documents_p"/>
    <w:basedOn w:val="Normal"/>
    <w:rsid w:val="00D4016C"/>
    <w:pPr>
      <w:pBdr>
        <w:left w:val="none" w:sz="0" w:space="12" w:color="auto"/>
        <w:right w:val="none" w:sz="0" w:space="12" w:color="auto"/>
      </w:pBdr>
      <w:spacing w:after="0" w:line="240" w:lineRule="auto"/>
    </w:pPr>
    <w:rPr>
      <w:rFonts w:ascii="Times New Roman" w:eastAsia="Times New Roman" w:hAnsi="Times New Roman" w:cs="Times New Roman"/>
      <w:sz w:val="24"/>
      <w:szCs w:val="24"/>
      <w:lang w:eastAsia="es-ES"/>
    </w:rPr>
  </w:style>
  <w:style w:type="character" w:customStyle="1" w:styleId="highlight">
    <w:name w:val="highlight"/>
    <w:basedOn w:val="Fuentedeprrafopredeter"/>
    <w:rsid w:val="00303410"/>
  </w:style>
  <w:style w:type="paragraph" w:styleId="Prrafodelista">
    <w:name w:val="List Paragraph"/>
    <w:basedOn w:val="Normal"/>
    <w:uiPriority w:val="1"/>
    <w:qFormat/>
    <w:rsid w:val="00054DE0"/>
    <w:pPr>
      <w:ind w:left="720"/>
      <w:contextualSpacing/>
    </w:pPr>
    <w:rPr>
      <w:rFonts w:ascii="Calibri" w:eastAsia="Calibri" w:hAnsi="Calibri" w:cs="Times New Roman"/>
    </w:rPr>
  </w:style>
  <w:style w:type="paragraph" w:styleId="Textoindependiente2">
    <w:name w:val="Body Text 2"/>
    <w:basedOn w:val="Normal"/>
    <w:link w:val="Textoindependiente2Car"/>
    <w:uiPriority w:val="99"/>
    <w:rsid w:val="00054DE0"/>
    <w:pPr>
      <w:widowControl w:val="0"/>
      <w:spacing w:after="0" w:line="288" w:lineRule="auto"/>
      <w:jc w:val="both"/>
    </w:pPr>
    <w:rPr>
      <w:rFonts w:ascii="Times New Roman" w:eastAsiaTheme="minorEastAsia" w:hAnsi="Times New Roman" w:cs="Times New Roman"/>
      <w:b/>
      <w:bCs/>
      <w:sz w:val="24"/>
      <w:szCs w:val="24"/>
      <w:lang w:eastAsia="es-ES"/>
    </w:rPr>
  </w:style>
  <w:style w:type="character" w:customStyle="1" w:styleId="Textoindependiente2Car">
    <w:name w:val="Texto independiente 2 Car"/>
    <w:basedOn w:val="Fuentedeprrafopredeter"/>
    <w:link w:val="Textoindependiente2"/>
    <w:uiPriority w:val="99"/>
    <w:rsid w:val="00054DE0"/>
    <w:rPr>
      <w:rFonts w:ascii="Times New Roman" w:eastAsiaTheme="minorEastAsia" w:hAnsi="Times New Roman" w:cs="Times New Roman"/>
      <w:b/>
      <w:bCs/>
      <w:sz w:val="24"/>
      <w:szCs w:val="24"/>
      <w:lang w:eastAsia="es-ES"/>
    </w:rPr>
  </w:style>
  <w:style w:type="paragraph" w:customStyle="1" w:styleId="Standard">
    <w:name w:val="Standard"/>
    <w:rsid w:val="00406BD2"/>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styleId="Hipervnculo">
    <w:name w:val="Hyperlink"/>
    <w:basedOn w:val="Fuentedeprrafopredeter"/>
    <w:uiPriority w:val="99"/>
    <w:unhideWhenUsed/>
    <w:rsid w:val="006471C9"/>
    <w:rPr>
      <w:color w:val="0563C1" w:themeColor="hyperlink"/>
      <w:u w:val="single"/>
    </w:rPr>
  </w:style>
  <w:style w:type="character" w:customStyle="1" w:styleId="Ttulo2Car">
    <w:name w:val="Título 2 Car"/>
    <w:basedOn w:val="Fuentedeprrafopredeter"/>
    <w:link w:val="Ttulo2"/>
    <w:uiPriority w:val="9"/>
    <w:rsid w:val="00747C85"/>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747C85"/>
    <w:rPr>
      <w:rFonts w:asciiTheme="majorHAnsi" w:eastAsiaTheme="majorEastAsia" w:hAnsiTheme="majorHAnsi" w:cstheme="majorBidi"/>
      <w:color w:val="1F4D78" w:themeColor="accent1" w:themeShade="7F"/>
      <w:sz w:val="24"/>
      <w:szCs w:val="24"/>
    </w:rPr>
  </w:style>
  <w:style w:type="character" w:customStyle="1" w:styleId="Ttulo1Car">
    <w:name w:val="Título 1 Car"/>
    <w:basedOn w:val="Fuentedeprrafopredeter"/>
    <w:link w:val="Ttulo1"/>
    <w:uiPriority w:val="9"/>
    <w:rsid w:val="000C1B48"/>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CA1D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1D80"/>
  </w:style>
  <w:style w:type="paragraph" w:styleId="Piedepgina">
    <w:name w:val="footer"/>
    <w:basedOn w:val="Normal"/>
    <w:link w:val="PiedepginaCar"/>
    <w:uiPriority w:val="99"/>
    <w:unhideWhenUsed/>
    <w:rsid w:val="00CA1D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1D80"/>
  </w:style>
  <w:style w:type="paragraph" w:styleId="Textodeglobo">
    <w:name w:val="Balloon Text"/>
    <w:basedOn w:val="Normal"/>
    <w:link w:val="TextodegloboCar"/>
    <w:unhideWhenUsed/>
    <w:rsid w:val="007C38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38A9"/>
    <w:rPr>
      <w:rFonts w:ascii="Segoe UI" w:hAnsi="Segoe UI" w:cs="Segoe UI"/>
      <w:sz w:val="18"/>
      <w:szCs w:val="18"/>
    </w:rPr>
  </w:style>
  <w:style w:type="character" w:customStyle="1" w:styleId="Ttulo4Car">
    <w:name w:val="Título 4 Car"/>
    <w:basedOn w:val="Fuentedeprrafopredeter"/>
    <w:link w:val="Ttulo4"/>
    <w:uiPriority w:val="9"/>
    <w:semiHidden/>
    <w:rsid w:val="00A907F9"/>
    <w:rPr>
      <w:rFonts w:asciiTheme="majorHAnsi" w:eastAsiaTheme="majorEastAsia" w:hAnsiTheme="majorHAnsi" w:cstheme="majorBidi"/>
      <w:i/>
      <w:iCs/>
      <w:color w:val="2E74B5" w:themeColor="accent1" w:themeShade="BF"/>
    </w:rPr>
  </w:style>
  <w:style w:type="character" w:customStyle="1" w:styleId="Ttulo6Car">
    <w:name w:val="Título 6 Car"/>
    <w:basedOn w:val="Fuentedeprrafopredeter"/>
    <w:link w:val="Ttulo6"/>
    <w:uiPriority w:val="9"/>
    <w:semiHidden/>
    <w:rsid w:val="00A907F9"/>
    <w:rPr>
      <w:rFonts w:asciiTheme="majorHAnsi" w:eastAsiaTheme="majorEastAsia" w:hAnsiTheme="majorHAnsi" w:cstheme="majorBidi"/>
      <w:color w:val="1F4D78" w:themeColor="accent1" w:themeShade="7F"/>
    </w:rPr>
  </w:style>
  <w:style w:type="paragraph" w:styleId="Textonotapie">
    <w:name w:val="footnote text"/>
    <w:basedOn w:val="Normal"/>
    <w:link w:val="TextonotapieCar"/>
    <w:semiHidden/>
    <w:rsid w:val="00A907F9"/>
    <w:pPr>
      <w:suppressAutoHyphens/>
      <w:spacing w:after="0" w:line="240" w:lineRule="auto"/>
    </w:pPr>
    <w:rPr>
      <w:rFonts w:ascii="Times New Roman" w:eastAsia="Times New Roman" w:hAnsi="Times New Roman" w:cs="Times New Roman"/>
      <w:sz w:val="20"/>
      <w:szCs w:val="20"/>
      <w:lang w:eastAsia="zh-CN"/>
    </w:rPr>
  </w:style>
  <w:style w:type="character" w:customStyle="1" w:styleId="TextonotapieCar">
    <w:name w:val="Texto nota pie Car"/>
    <w:basedOn w:val="Fuentedeprrafopredeter"/>
    <w:link w:val="Textonotapie"/>
    <w:semiHidden/>
    <w:rsid w:val="00A907F9"/>
    <w:rPr>
      <w:rFonts w:ascii="Times New Roman" w:eastAsia="Times New Roman" w:hAnsi="Times New Roman" w:cs="Times New Roman"/>
      <w:sz w:val="20"/>
      <w:szCs w:val="20"/>
      <w:lang w:eastAsia="zh-CN"/>
    </w:rPr>
  </w:style>
  <w:style w:type="paragraph" w:customStyle="1" w:styleId="NormalCPSI">
    <w:name w:val="Normal CPSI"/>
    <w:basedOn w:val="Normal"/>
    <w:rsid w:val="00A907F9"/>
    <w:pPr>
      <w:suppressLineNumbers/>
      <w:tabs>
        <w:tab w:val="left" w:pos="-720"/>
        <w:tab w:val="left" w:pos="0"/>
        <w:tab w:val="left" w:pos="720"/>
      </w:tabs>
      <w:suppressAutoHyphens/>
      <w:spacing w:after="240" w:line="360" w:lineRule="auto"/>
      <w:jc w:val="both"/>
    </w:pPr>
    <w:rPr>
      <w:rFonts w:ascii="Arial" w:eastAsia="Times New Roman" w:hAnsi="Arial" w:cs="Arial"/>
      <w:spacing w:val="-3"/>
      <w:sz w:val="20"/>
      <w:szCs w:val="20"/>
      <w:lang w:val="es-ES_tradnl" w:eastAsia="zh-CN"/>
    </w:rPr>
  </w:style>
  <w:style w:type="character" w:customStyle="1" w:styleId="Ttulo7Car">
    <w:name w:val="Título 7 Car"/>
    <w:basedOn w:val="Fuentedeprrafopredeter"/>
    <w:link w:val="Ttulo7"/>
    <w:uiPriority w:val="9"/>
    <w:semiHidden/>
    <w:rsid w:val="00A907F9"/>
    <w:rPr>
      <w:rFonts w:asciiTheme="majorHAnsi" w:eastAsiaTheme="majorEastAsia" w:hAnsiTheme="majorHAnsi" w:cstheme="majorBidi"/>
      <w:i/>
      <w:iCs/>
      <w:color w:val="1F4D78" w:themeColor="accent1" w:themeShade="7F"/>
    </w:rPr>
  </w:style>
  <w:style w:type="paragraph" w:styleId="Textoindependiente">
    <w:name w:val="Body Text"/>
    <w:basedOn w:val="Normal"/>
    <w:link w:val="TextoindependienteCar"/>
    <w:uiPriority w:val="99"/>
    <w:semiHidden/>
    <w:unhideWhenUsed/>
    <w:rsid w:val="00A907F9"/>
    <w:pPr>
      <w:spacing w:after="120"/>
    </w:pPr>
  </w:style>
  <w:style w:type="character" w:customStyle="1" w:styleId="TextoindependienteCar">
    <w:name w:val="Texto independiente Car"/>
    <w:basedOn w:val="Fuentedeprrafopredeter"/>
    <w:link w:val="Textoindependiente"/>
    <w:uiPriority w:val="99"/>
    <w:semiHidden/>
    <w:rsid w:val="00A907F9"/>
  </w:style>
  <w:style w:type="paragraph" w:styleId="Sangra2detindependiente">
    <w:name w:val="Body Text Indent 2"/>
    <w:basedOn w:val="Normal"/>
    <w:link w:val="Sangra2detindependienteCar"/>
    <w:uiPriority w:val="99"/>
    <w:semiHidden/>
    <w:unhideWhenUsed/>
    <w:rsid w:val="00AA7574"/>
    <w:pPr>
      <w:widowControl w:val="0"/>
      <w:suppressAutoHyphens/>
      <w:autoSpaceDN w:val="0"/>
      <w:spacing w:after="120" w:line="480" w:lineRule="auto"/>
      <w:ind w:left="283"/>
      <w:textAlignment w:val="baseline"/>
    </w:pPr>
    <w:rPr>
      <w:rFonts w:ascii="Times New Roman" w:eastAsia="Droid Sans" w:hAnsi="Times New Roman" w:cs="Mangal"/>
      <w:kern w:val="3"/>
      <w:sz w:val="24"/>
      <w:szCs w:val="21"/>
      <w:lang w:eastAsia="zh-CN" w:bidi="hi-IN"/>
    </w:rPr>
  </w:style>
  <w:style w:type="character" w:customStyle="1" w:styleId="Sangra2detindependienteCar">
    <w:name w:val="Sangría 2 de t. independiente Car"/>
    <w:basedOn w:val="Fuentedeprrafopredeter"/>
    <w:link w:val="Sangra2detindependiente"/>
    <w:uiPriority w:val="99"/>
    <w:semiHidden/>
    <w:rsid w:val="00AA7574"/>
    <w:rPr>
      <w:rFonts w:ascii="Times New Roman" w:eastAsia="Droid Sans" w:hAnsi="Times New Roman" w:cs="Mangal"/>
      <w:kern w:val="3"/>
      <w:sz w:val="24"/>
      <w:szCs w:val="21"/>
      <w:lang w:eastAsia="zh-CN" w:bidi="hi-IN"/>
    </w:rPr>
  </w:style>
  <w:style w:type="character" w:customStyle="1" w:styleId="Ttulo9Car">
    <w:name w:val="Título 9 Car"/>
    <w:basedOn w:val="Fuentedeprrafopredeter"/>
    <w:link w:val="Ttulo9"/>
    <w:uiPriority w:val="9"/>
    <w:semiHidden/>
    <w:rsid w:val="00BD021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41669">
      <w:bodyDiv w:val="1"/>
      <w:marLeft w:val="0"/>
      <w:marRight w:val="0"/>
      <w:marTop w:val="0"/>
      <w:marBottom w:val="0"/>
      <w:divBdr>
        <w:top w:val="none" w:sz="0" w:space="0" w:color="auto"/>
        <w:left w:val="none" w:sz="0" w:space="0" w:color="auto"/>
        <w:bottom w:val="none" w:sz="0" w:space="0" w:color="auto"/>
        <w:right w:val="none" w:sz="0" w:space="0" w:color="auto"/>
      </w:divBdr>
    </w:div>
    <w:div w:id="691417777">
      <w:bodyDiv w:val="1"/>
      <w:marLeft w:val="0"/>
      <w:marRight w:val="0"/>
      <w:marTop w:val="0"/>
      <w:marBottom w:val="0"/>
      <w:divBdr>
        <w:top w:val="none" w:sz="0" w:space="0" w:color="auto"/>
        <w:left w:val="none" w:sz="0" w:space="0" w:color="auto"/>
        <w:bottom w:val="none" w:sz="0" w:space="0" w:color="auto"/>
        <w:right w:val="none" w:sz="0" w:space="0" w:color="auto"/>
      </w:divBdr>
    </w:div>
    <w:div w:id="1587610229">
      <w:bodyDiv w:val="1"/>
      <w:marLeft w:val="0"/>
      <w:marRight w:val="0"/>
      <w:marTop w:val="0"/>
      <w:marBottom w:val="0"/>
      <w:divBdr>
        <w:top w:val="none" w:sz="0" w:space="0" w:color="auto"/>
        <w:left w:val="none" w:sz="0" w:space="0" w:color="auto"/>
        <w:bottom w:val="none" w:sz="0" w:space="0" w:color="auto"/>
        <w:right w:val="none" w:sz="0" w:space="0" w:color="auto"/>
      </w:divBdr>
    </w:div>
    <w:div w:id="176399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934E1-04E0-4A5A-A346-680B79C66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1096</Words>
  <Characters>6030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Gabriel Montero Malaga</dc:creator>
  <cp:keywords/>
  <dc:description/>
  <cp:lastModifiedBy>Juan Gabriel Montero Malaga</cp:lastModifiedBy>
  <cp:revision>7</cp:revision>
  <cp:lastPrinted>2022-09-07T06:54:00Z</cp:lastPrinted>
  <dcterms:created xsi:type="dcterms:W3CDTF">2022-11-02T08:21:00Z</dcterms:created>
  <dcterms:modified xsi:type="dcterms:W3CDTF">2022-11-02T12:11:00Z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111014908</vt:i4>
  </property>
</Properties>
</file>