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782" w:type="dxa"/>
        <w:tblInd w:w="-431" w:type="dxa"/>
        <w:tblLayout w:type="fixed"/>
        <w:tblLook w:val="04A0" w:firstRow="1" w:lastRow="0" w:firstColumn="1" w:lastColumn="0" w:noHBand="0" w:noVBand="1"/>
      </w:tblPr>
      <w:tblGrid>
        <w:gridCol w:w="1986"/>
        <w:gridCol w:w="7796"/>
      </w:tblGrid>
      <w:tr w:rsidR="005F189D" w:rsidRPr="00221F9E" w14:paraId="35FC8458" w14:textId="77777777" w:rsidTr="7440B0FB">
        <w:tc>
          <w:tcPr>
            <w:tcW w:w="9782" w:type="dxa"/>
            <w:gridSpan w:val="2"/>
            <w:shd w:val="clear" w:color="auto" w:fill="F2F2F2" w:themeFill="background1" w:themeFillShade="F2"/>
          </w:tcPr>
          <w:p w14:paraId="302FD49E" w14:textId="42482B62" w:rsidR="005F189D" w:rsidRPr="00221F9E" w:rsidRDefault="00857216" w:rsidP="007E25AE">
            <w:pPr>
              <w:spacing w:after="120"/>
              <w:ind w:firstLine="0"/>
              <w:jc w:val="center"/>
              <w:rPr>
                <w:b/>
              </w:rPr>
            </w:pPr>
            <w:r>
              <w:rPr>
                <w:b/>
              </w:rPr>
              <w:t>Protección de Datos Personales. Cláusula Informativa.</w:t>
            </w:r>
          </w:p>
        </w:tc>
      </w:tr>
      <w:tr w:rsidR="005F189D" w:rsidRPr="00871B13" w14:paraId="012C3864" w14:textId="77777777" w:rsidTr="7440B0FB">
        <w:tc>
          <w:tcPr>
            <w:tcW w:w="1986" w:type="dxa"/>
            <w:vAlign w:val="center"/>
          </w:tcPr>
          <w:p w14:paraId="336E00BB" w14:textId="77777777" w:rsidR="005F189D" w:rsidRDefault="005F189D" w:rsidP="00500D92">
            <w:pPr>
              <w:ind w:firstLine="0"/>
              <w:jc w:val="left"/>
              <w:rPr>
                <w:rFonts w:cs="Utsaah"/>
                <w:b/>
              </w:rPr>
            </w:pPr>
            <w:r w:rsidRPr="00065D03">
              <w:rPr>
                <w:rFonts w:cs="Utsaah"/>
                <w:b/>
              </w:rPr>
              <w:t>RESPONSABLE</w:t>
            </w:r>
            <w:r>
              <w:rPr>
                <w:rFonts w:cs="Utsaah"/>
                <w:b/>
              </w:rPr>
              <w:t xml:space="preserve"> </w:t>
            </w:r>
          </w:p>
          <w:p w14:paraId="1E1EDAD4" w14:textId="77777777" w:rsidR="005F189D" w:rsidRPr="005E350C" w:rsidRDefault="005F189D" w:rsidP="00500D92">
            <w:pPr>
              <w:spacing w:before="0"/>
              <w:ind w:firstLine="0"/>
              <w:jc w:val="left"/>
              <w:rPr>
                <w:rFonts w:cs="Utsaah"/>
                <w:color w:val="E36C0A" w:themeColor="accent6" w:themeShade="BF"/>
              </w:rPr>
            </w:pPr>
            <w:r>
              <w:rPr>
                <w:rFonts w:cs="Utsaah"/>
              </w:rPr>
              <w:t>del Tratamiento</w:t>
            </w:r>
          </w:p>
        </w:tc>
        <w:tc>
          <w:tcPr>
            <w:tcW w:w="7796" w:type="dxa"/>
            <w:vAlign w:val="center"/>
          </w:tcPr>
          <w:p w14:paraId="20BDC924" w14:textId="0C010E49" w:rsidR="005F189D" w:rsidRPr="001E73CF" w:rsidRDefault="005F189D" w:rsidP="005F189D">
            <w:pPr>
              <w:numPr>
                <w:ilvl w:val="0"/>
                <w:numId w:val="9"/>
              </w:numPr>
              <w:spacing w:before="0" w:after="160" w:line="259" w:lineRule="auto"/>
              <w:ind w:left="176" w:hanging="142"/>
              <w:contextualSpacing/>
              <w:jc w:val="left"/>
              <w:rPr>
                <w:rFonts w:eastAsia="Calibri" w:cs="Utsaah"/>
                <w:u w:val="single"/>
                <w:lang w:eastAsia="en-US"/>
              </w:rPr>
            </w:pPr>
            <w:r w:rsidRPr="00973F2D">
              <w:rPr>
                <w:rFonts w:eastAsia="Calibri" w:cs="Utsaah"/>
                <w:u w:val="single"/>
                <w:lang w:eastAsia="en-US"/>
              </w:rPr>
              <w:t xml:space="preserve">Persona Titular de la </w:t>
            </w:r>
            <w:sdt>
              <w:sdtPr>
                <w:rPr>
                  <w:rFonts w:cs="Utsaah"/>
                </w:rPr>
                <w:alias w:val="Consejería"/>
                <w:tag w:val="Consejería"/>
                <w:id w:val="-591472404"/>
                <w:placeholder>
                  <w:docPart w:val="68FD7C25AD904286B90EEB958C6C8461"/>
                </w:placeholder>
                <w:dropDownList>
                  <w:listItem w:value="Elija un elemento."/>
                  <w:listItem w:displayText="Consejería de Presidencia, Interior y Dialogo Social" w:value="Consejería de Presidencia, Interior y Dialogo Social"/>
                  <w:listItem w:displayText="Consejería de Hacienda y Administración Pública" w:value="Consejería de Hacienda y Administración Pública"/>
                  <w:listItem w:displayText="Consejería de Salud y Servicios Sociales" w:value="Consejería de Salud y Servicios Sociales"/>
                  <w:listItem w:displayText="Consejería de Agricultura, Ganadería y Desarrollo Sostenible" w:value="Consejería de Agricultura, Ganadería y Desarrollo Sostenible"/>
                  <w:listItem w:displayText="Consejería de Economía, Empleo y Transformación Digital" w:value="Consejería de Economía, Empleo y Transformación Digital"/>
                  <w:listItem w:displayText="Consejería de Educación, Ciencia y Formación Profesional" w:value="Consejería de Educación, Ciencia y Formación Profesional"/>
                  <w:listItem w:displayText="Consejería de Infraestructuras, Transporte y Vivienda" w:value="Consejería de Infraestructuras, Transporte y Vivienda"/>
                  <w:listItem w:displayText="Consejería de Cultura, Turismo, Jóvenes y Deportes" w:value="Consejería de Cultura, Turismo, Jóvenes y Deportes"/>
                  <w:listItem w:displayText="Consejería de Agricultura, Ganadería y Desarrollo Sostenible." w:value="Consejería de Agricultura, Ganadería y Desarrollo Sostenible."/>
                </w:dropDownList>
              </w:sdtPr>
              <w:sdtContent>
                <w:r w:rsidR="00C26169">
                  <w:rPr>
                    <w:rFonts w:cs="Utsaah"/>
                  </w:rPr>
                  <w:t>Consejería de Infraestructuras, Transporte y Vivienda</w:t>
                </w:r>
              </w:sdtContent>
            </w:sdt>
          </w:p>
          <w:p w14:paraId="133B2228" w14:textId="48B35862" w:rsidR="001E73CF" w:rsidRPr="001E73CF" w:rsidRDefault="001E73CF" w:rsidP="005F189D">
            <w:pPr>
              <w:numPr>
                <w:ilvl w:val="0"/>
                <w:numId w:val="9"/>
              </w:numPr>
              <w:spacing w:before="0" w:after="160" w:line="259" w:lineRule="auto"/>
              <w:ind w:left="176" w:hanging="142"/>
              <w:contextualSpacing/>
              <w:jc w:val="left"/>
              <w:rPr>
                <w:rFonts w:eastAsia="Calibri" w:cs="Utsaah"/>
                <w:u w:val="single"/>
                <w:lang w:eastAsia="en-US"/>
              </w:rPr>
            </w:pPr>
            <w:r>
              <w:rPr>
                <w:rFonts w:eastAsia="Calibri" w:cs="Utsaah"/>
                <w:lang w:eastAsia="en-US"/>
              </w:rPr>
              <w:t>Avenida de las Comunidades s/n. 06800</w:t>
            </w:r>
          </w:p>
          <w:p w14:paraId="3116E863" w14:textId="77777777" w:rsidR="001E73CF" w:rsidRPr="00973F2D" w:rsidRDefault="001E73CF" w:rsidP="001E73CF">
            <w:pPr>
              <w:spacing w:before="0" w:after="160" w:line="259" w:lineRule="auto"/>
              <w:ind w:left="176" w:firstLine="0"/>
              <w:contextualSpacing/>
              <w:jc w:val="left"/>
              <w:rPr>
                <w:rFonts w:eastAsia="Calibri" w:cs="Utsaah"/>
                <w:u w:val="single"/>
                <w:lang w:eastAsia="en-US"/>
              </w:rPr>
            </w:pPr>
          </w:p>
          <w:p w14:paraId="6A1F9D15" w14:textId="42539F4F" w:rsidR="005F189D" w:rsidRPr="00973F2D" w:rsidRDefault="005F189D" w:rsidP="00500D92">
            <w:pPr>
              <w:spacing w:before="0" w:after="160" w:line="259" w:lineRule="auto"/>
              <w:ind w:left="176" w:firstLine="0"/>
              <w:jc w:val="left"/>
              <w:rPr>
                <w:rFonts w:eastAsia="Calibri" w:cs="Utsaah"/>
                <w:lang w:eastAsia="en-US"/>
              </w:rPr>
            </w:pPr>
            <w:r w:rsidRPr="00973F2D">
              <w:rPr>
                <w:rFonts w:eastAsia="Calibri" w:cs="Utsaah"/>
                <w:lang w:eastAsia="en-US"/>
              </w:rPr>
              <w:t xml:space="preserve">Teléfono: </w:t>
            </w:r>
            <w:r w:rsidR="001E73CF">
              <w:rPr>
                <w:rFonts w:eastAsia="Calibri" w:cs="Utsaah"/>
                <w:lang w:eastAsia="en-US"/>
              </w:rPr>
              <w:t>924332000</w:t>
            </w:r>
          </w:p>
          <w:p w14:paraId="1F292378" w14:textId="7326C938" w:rsidR="00874FB8" w:rsidRDefault="005F189D" w:rsidP="00874FB8">
            <w:pPr>
              <w:spacing w:before="0" w:after="160" w:line="259" w:lineRule="auto"/>
              <w:ind w:left="176" w:firstLine="0"/>
              <w:jc w:val="left"/>
            </w:pPr>
            <w:r w:rsidRPr="00973F2D">
              <w:rPr>
                <w:rFonts w:eastAsia="Calibri" w:cs="Utsaah"/>
                <w:lang w:eastAsia="en-US"/>
              </w:rPr>
              <w:t xml:space="preserve">Correo electrónico: </w:t>
            </w:r>
            <w:r>
              <w:t xml:space="preserve"> </w:t>
            </w:r>
            <w:r w:rsidR="001E73CF">
              <w:t>dgtransportes.mtv</w:t>
            </w:r>
            <w:r w:rsidR="00FE47FC">
              <w:t>@juntaex.es</w:t>
            </w:r>
          </w:p>
          <w:p w14:paraId="207D477D" w14:textId="55B27663" w:rsidR="005F189D" w:rsidRPr="00871B13" w:rsidRDefault="005F189D" w:rsidP="00874FB8">
            <w:pPr>
              <w:spacing w:before="0" w:after="160" w:line="259" w:lineRule="auto"/>
              <w:ind w:left="176" w:firstLine="0"/>
              <w:jc w:val="left"/>
              <w:rPr>
                <w:rFonts w:eastAsia="Calibri" w:cs="Utsaah"/>
                <w:lang w:eastAsia="en-US"/>
              </w:rPr>
            </w:pPr>
            <w:r w:rsidRPr="00973F2D">
              <w:rPr>
                <w:rFonts w:eastAsia="Calibri" w:cs="Utsaah"/>
                <w:lang w:eastAsia="en-US"/>
              </w:rPr>
              <w:t xml:space="preserve">Delegado de Protección de Datos: </w:t>
            </w:r>
            <w:r w:rsidR="00FE47FC">
              <w:rPr>
                <w:rFonts w:eastAsia="Calibri" w:cs="Utsaah"/>
                <w:lang w:eastAsia="en-US"/>
              </w:rPr>
              <w:t>dpd@juntaex.es</w:t>
            </w:r>
          </w:p>
        </w:tc>
      </w:tr>
      <w:tr w:rsidR="005F189D" w:rsidRPr="00065D03" w14:paraId="53C24EC1" w14:textId="77777777" w:rsidTr="7440B0FB">
        <w:tc>
          <w:tcPr>
            <w:tcW w:w="1986" w:type="dxa"/>
            <w:vAlign w:val="center"/>
          </w:tcPr>
          <w:p w14:paraId="187C0DBA" w14:textId="77777777" w:rsidR="005F189D" w:rsidRDefault="005F189D" w:rsidP="00500D92">
            <w:pPr>
              <w:ind w:firstLine="0"/>
              <w:jc w:val="left"/>
              <w:rPr>
                <w:rFonts w:cs="Utsaah"/>
                <w:b/>
              </w:rPr>
            </w:pPr>
            <w:r>
              <w:rPr>
                <w:rFonts w:cs="Utsaah"/>
                <w:b/>
              </w:rPr>
              <w:t xml:space="preserve">FINALIDAD </w:t>
            </w:r>
          </w:p>
          <w:p w14:paraId="6A27514A" w14:textId="77777777" w:rsidR="005F189D" w:rsidRPr="005E350C" w:rsidRDefault="005F189D" w:rsidP="00500D92">
            <w:pPr>
              <w:spacing w:before="0"/>
              <w:ind w:firstLine="0"/>
              <w:jc w:val="left"/>
              <w:rPr>
                <w:rFonts w:cs="Utsaah"/>
                <w:color w:val="E36C0A" w:themeColor="accent6" w:themeShade="BF"/>
              </w:rPr>
            </w:pPr>
            <w:r>
              <w:rPr>
                <w:rFonts w:cs="Utsaah"/>
              </w:rPr>
              <w:t>del Tratamiento</w:t>
            </w:r>
          </w:p>
        </w:tc>
        <w:tc>
          <w:tcPr>
            <w:tcW w:w="7796" w:type="dxa"/>
            <w:vAlign w:val="center"/>
          </w:tcPr>
          <w:p w14:paraId="01667C7C" w14:textId="2955E98E" w:rsidR="005F189D" w:rsidRPr="00065D03" w:rsidRDefault="005F189D" w:rsidP="00500D92">
            <w:pPr>
              <w:ind w:firstLine="0"/>
              <w:rPr>
                <w:rFonts w:cs="Utsaah"/>
              </w:rPr>
            </w:pPr>
            <w:r w:rsidRPr="00973F2D">
              <w:rPr>
                <w:rFonts w:cs="Utsaah"/>
              </w:rPr>
              <w:t xml:space="preserve">El tratamiento de los datos se realiza con la finalidad </w:t>
            </w:r>
            <w:r>
              <w:rPr>
                <w:rFonts w:cs="Utsaah"/>
              </w:rPr>
              <w:t xml:space="preserve">de </w:t>
            </w:r>
            <w:r w:rsidR="00A870CE">
              <w:rPr>
                <w:rFonts w:cs="Utsaah"/>
              </w:rPr>
              <w:t>gestionar los datos para la tramitación de las solicitudes de concurrencia a las pruebas.</w:t>
            </w:r>
          </w:p>
        </w:tc>
      </w:tr>
      <w:tr w:rsidR="005F189D" w:rsidRPr="00065D03" w14:paraId="49446C49" w14:textId="77777777" w:rsidTr="7440B0FB">
        <w:tc>
          <w:tcPr>
            <w:tcW w:w="1986" w:type="dxa"/>
            <w:vAlign w:val="center"/>
          </w:tcPr>
          <w:p w14:paraId="6054144F" w14:textId="77777777" w:rsidR="005F189D" w:rsidRDefault="005F189D" w:rsidP="00500D92">
            <w:pPr>
              <w:ind w:firstLine="0"/>
              <w:jc w:val="left"/>
              <w:rPr>
                <w:rFonts w:cs="Utsaah"/>
                <w:b/>
              </w:rPr>
            </w:pPr>
            <w:r>
              <w:rPr>
                <w:rFonts w:cs="Utsaah"/>
                <w:b/>
              </w:rPr>
              <w:t>LEGITIMACIÓN</w:t>
            </w:r>
          </w:p>
          <w:p w14:paraId="149C09F9" w14:textId="77777777" w:rsidR="005F189D" w:rsidRPr="005E350C" w:rsidRDefault="005F189D" w:rsidP="00500D92">
            <w:pPr>
              <w:spacing w:before="0"/>
              <w:ind w:firstLine="0"/>
              <w:jc w:val="left"/>
              <w:rPr>
                <w:rFonts w:cs="Utsaah"/>
                <w:color w:val="E36C0A" w:themeColor="accent6" w:themeShade="BF"/>
              </w:rPr>
            </w:pPr>
            <w:r>
              <w:rPr>
                <w:rFonts w:cs="Utsaah"/>
              </w:rPr>
              <w:t>del Tratamiento</w:t>
            </w:r>
          </w:p>
        </w:tc>
        <w:tc>
          <w:tcPr>
            <w:tcW w:w="7796" w:type="dxa"/>
            <w:vAlign w:val="center"/>
          </w:tcPr>
          <w:p w14:paraId="205E08B0" w14:textId="77777777" w:rsidR="00956A2A" w:rsidRDefault="00956A2A" w:rsidP="00956A2A">
            <w:pPr>
              <w:ind w:firstLine="0"/>
              <w:rPr>
                <w:rFonts w:cs="Utsaah"/>
              </w:rPr>
            </w:pPr>
            <w:r w:rsidRPr="00542DED">
              <w:rPr>
                <w:rFonts w:cs="Utsaah"/>
              </w:rPr>
              <w:t xml:space="preserve">La legitimación para el tratamiento reside </w:t>
            </w:r>
            <w:r>
              <w:rPr>
                <w:rFonts w:cs="Utsaah"/>
              </w:rPr>
              <w:t>en el c</w:t>
            </w:r>
            <w:r w:rsidRPr="00065D03">
              <w:rPr>
                <w:rFonts w:cs="Utsaah"/>
              </w:rPr>
              <w:t xml:space="preserve">umplimiento de </w:t>
            </w:r>
            <w:r>
              <w:rPr>
                <w:rFonts w:cs="Utsaah"/>
              </w:rPr>
              <w:t xml:space="preserve">una obligación legal o </w:t>
            </w:r>
            <w:r w:rsidRPr="00065D03">
              <w:rPr>
                <w:rFonts w:cs="Utsaah"/>
              </w:rPr>
              <w:t xml:space="preserve">misión realizada en interés público o ejercicio de poderes públicos </w:t>
            </w:r>
            <w:r>
              <w:rPr>
                <w:rFonts w:cs="Utsaah"/>
              </w:rPr>
              <w:t>conferidos al</w:t>
            </w:r>
            <w:r w:rsidRPr="00065D03">
              <w:rPr>
                <w:rFonts w:cs="Utsaah"/>
              </w:rPr>
              <w:t xml:space="preserve"> Responsable de Tratamiento </w:t>
            </w:r>
            <w:r w:rsidRPr="00542DED">
              <w:rPr>
                <w:rFonts w:cs="Utsaah"/>
              </w:rPr>
              <w:t>(art. 6.1 c) y e)</w:t>
            </w:r>
            <w:r>
              <w:rPr>
                <w:rFonts w:cs="Utsaah"/>
              </w:rPr>
              <w:t xml:space="preserve"> </w:t>
            </w:r>
            <w:r w:rsidRPr="00542DED">
              <w:rPr>
                <w:rFonts w:cs="Utsaah"/>
              </w:rPr>
              <w:t xml:space="preserve">del RGPD). </w:t>
            </w:r>
          </w:p>
          <w:p w14:paraId="7F71BBF4" w14:textId="09A000B8" w:rsidR="005F189D" w:rsidRPr="00065D03" w:rsidRDefault="00B00374" w:rsidP="00956A2A">
            <w:pPr>
              <w:ind w:firstLine="0"/>
              <w:rPr>
                <w:rFonts w:cs="Utsaah"/>
              </w:rPr>
            </w:pPr>
            <w:r>
              <w:rPr>
                <w:rFonts w:cs="Utsaah"/>
              </w:rPr>
              <w:t>Real Decreto 1211/1990, de 28 de septiembre, por el que se aprueba el Reglamento de la Ley de Ordenación de los Transportes Terrestres; Orden FOM/605/2004, de 27  de febrero, sobre capacitación profesional de los consejeros de seguridad para el transporte de mercancías peligrosas por carretera, por ferrocarril o por vía navegable.</w:t>
            </w:r>
          </w:p>
        </w:tc>
      </w:tr>
      <w:tr w:rsidR="005F189D" w:rsidRPr="00065D03" w14:paraId="79786821" w14:textId="77777777" w:rsidTr="7440B0FB">
        <w:tc>
          <w:tcPr>
            <w:tcW w:w="1986" w:type="dxa"/>
            <w:vAlign w:val="center"/>
          </w:tcPr>
          <w:p w14:paraId="60FB150B" w14:textId="77777777" w:rsidR="005F189D" w:rsidRDefault="005F189D" w:rsidP="00500D92">
            <w:pPr>
              <w:ind w:firstLine="0"/>
              <w:jc w:val="left"/>
              <w:rPr>
                <w:rFonts w:cs="Utsaah"/>
                <w:b/>
              </w:rPr>
            </w:pPr>
            <w:r>
              <w:rPr>
                <w:rFonts w:cs="Utsaah"/>
                <w:b/>
              </w:rPr>
              <w:t xml:space="preserve">PLAZO DE CONSERVACIÓN </w:t>
            </w:r>
          </w:p>
          <w:p w14:paraId="1B632FC0" w14:textId="77777777" w:rsidR="005F189D" w:rsidRPr="005E350C" w:rsidRDefault="005F189D" w:rsidP="00500D92">
            <w:pPr>
              <w:spacing w:before="0"/>
              <w:ind w:firstLine="0"/>
              <w:jc w:val="left"/>
              <w:rPr>
                <w:rFonts w:cs="Utsaah"/>
              </w:rPr>
            </w:pPr>
            <w:r>
              <w:rPr>
                <w:rFonts w:cs="Utsaah"/>
              </w:rPr>
              <w:t>de los datos</w:t>
            </w:r>
          </w:p>
        </w:tc>
        <w:tc>
          <w:tcPr>
            <w:tcW w:w="7796" w:type="dxa"/>
            <w:vAlign w:val="center"/>
          </w:tcPr>
          <w:p w14:paraId="472B89AE" w14:textId="77777777" w:rsidR="005F189D" w:rsidRPr="000C7EDF" w:rsidRDefault="005F189D" w:rsidP="00500D92">
            <w:pPr>
              <w:ind w:firstLine="0"/>
              <w:rPr>
                <w:rFonts w:cs="Utsaah"/>
              </w:rPr>
            </w:pPr>
            <w:r w:rsidRPr="000C7EDF">
              <w:rPr>
                <w:rFonts w:cs="Utsaah"/>
              </w:rPr>
              <w:t xml:space="preserve">La información será conservada </w:t>
            </w:r>
            <w:r>
              <w:rPr>
                <w:rFonts w:cs="Utsaah"/>
              </w:rPr>
              <w:t xml:space="preserve">durante el tiempo necesario para cumplir con la finalidad para la que se recabaron </w:t>
            </w:r>
            <w:r w:rsidRPr="000C7EDF">
              <w:rPr>
                <w:rFonts w:cs="Utsaah"/>
              </w:rPr>
              <w:t>y se conservarán con fines de investigación histórica o fines estadísticos de acuerdo con la normativa vigente.</w:t>
            </w:r>
          </w:p>
          <w:p w14:paraId="6C4DA323" w14:textId="77777777" w:rsidR="005F189D" w:rsidRPr="00065D03" w:rsidRDefault="005F189D" w:rsidP="00500D92">
            <w:pPr>
              <w:ind w:firstLine="0"/>
              <w:rPr>
                <w:rFonts w:cs="Utsaah"/>
              </w:rPr>
            </w:pPr>
            <w:r>
              <w:rPr>
                <w:rFonts w:cs="Utsaah"/>
              </w:rPr>
              <w:t xml:space="preserve">Finalizado el </w:t>
            </w:r>
            <w:r w:rsidRPr="00065D03">
              <w:rPr>
                <w:rFonts w:cs="Utsaah"/>
              </w:rPr>
              <w:t>expediente</w:t>
            </w:r>
            <w:r>
              <w:rPr>
                <w:rFonts w:cs="Utsaah"/>
              </w:rPr>
              <w:t xml:space="preserve"> y </w:t>
            </w:r>
            <w:r w:rsidRPr="00065D03">
              <w:rPr>
                <w:rFonts w:cs="Utsaah"/>
              </w:rPr>
              <w:t xml:space="preserve">los plazos legalmente previstos en la normativa </w:t>
            </w:r>
            <w:r w:rsidRPr="000C7EDF">
              <w:rPr>
                <w:rFonts w:cs="Utsaah"/>
              </w:rPr>
              <w:t xml:space="preserve">aplicable, </w:t>
            </w:r>
            <w:r>
              <w:rPr>
                <w:rFonts w:cs="Utsaah"/>
              </w:rPr>
              <w:t xml:space="preserve">los datos </w:t>
            </w:r>
            <w:r w:rsidRPr="000C7EDF">
              <w:rPr>
                <w:rFonts w:cs="Utsaah"/>
              </w:rPr>
              <w:t xml:space="preserve">serán trasladados al Archivo Histórico </w:t>
            </w:r>
            <w:r w:rsidRPr="00065D03">
              <w:rPr>
                <w:rFonts w:cs="Utsaah"/>
              </w:rPr>
              <w:t>de acuerdo con la normativa vigente.</w:t>
            </w:r>
          </w:p>
        </w:tc>
      </w:tr>
      <w:tr w:rsidR="005F189D" w:rsidRPr="000C7EDF" w14:paraId="19A68418" w14:textId="77777777" w:rsidTr="7440B0FB">
        <w:tc>
          <w:tcPr>
            <w:tcW w:w="1986" w:type="dxa"/>
            <w:vAlign w:val="center"/>
          </w:tcPr>
          <w:p w14:paraId="1B3FA1EB" w14:textId="77777777" w:rsidR="005F189D" w:rsidRPr="005E350C" w:rsidRDefault="005F189D" w:rsidP="00500D92">
            <w:pPr>
              <w:tabs>
                <w:tab w:val="left" w:pos="2195"/>
              </w:tabs>
              <w:ind w:firstLine="0"/>
              <w:jc w:val="left"/>
              <w:rPr>
                <w:rFonts w:cs="Utsaah"/>
              </w:rPr>
            </w:pPr>
            <w:r>
              <w:rPr>
                <w:rFonts w:cs="Utsaah"/>
                <w:b/>
              </w:rPr>
              <w:t xml:space="preserve">DESTINATARIOS </w:t>
            </w:r>
            <w:r w:rsidRPr="00AE4E10">
              <w:rPr>
                <w:rFonts w:cs="Utsaah"/>
              </w:rPr>
              <w:t>de</w:t>
            </w:r>
            <w:r>
              <w:rPr>
                <w:rFonts w:cs="Utsaah"/>
              </w:rPr>
              <w:t xml:space="preserve"> cesiones o transferencias</w:t>
            </w:r>
          </w:p>
        </w:tc>
        <w:tc>
          <w:tcPr>
            <w:tcW w:w="7796" w:type="dxa"/>
            <w:vAlign w:val="center"/>
          </w:tcPr>
          <w:p w14:paraId="2BF60EE7" w14:textId="616C4B28" w:rsidR="005F189D" w:rsidRPr="000C7EDF" w:rsidRDefault="005F189D" w:rsidP="00147161">
            <w:pPr>
              <w:ind w:firstLine="0"/>
              <w:rPr>
                <w:rFonts w:eastAsia="Calibri" w:cs="Utsaah"/>
              </w:rPr>
            </w:pPr>
            <w:r w:rsidRPr="007C470D">
              <w:rPr>
                <w:rFonts w:cs="Utsaah"/>
              </w:rPr>
              <w:t>No están previstas transferencias internacionales de datos ni otras cesiones de datos.</w:t>
            </w:r>
            <w:r w:rsidR="00147161">
              <w:rPr>
                <w:rFonts w:cs="Utsaah"/>
              </w:rPr>
              <w:t xml:space="preserve"> </w:t>
            </w:r>
            <w:r w:rsidRPr="007C470D">
              <w:rPr>
                <w:rFonts w:cs="Utsaah"/>
              </w:rPr>
              <w:t>Sin embargo lo anterior, los datos podrán cederse a otros organismos u órganos de la Administración Pública, sin precisar el previo consentimiento del interesado, cuando así lo prevea una norma de Derecho de la Unión Europea o una Ley.</w:t>
            </w:r>
          </w:p>
        </w:tc>
      </w:tr>
      <w:tr w:rsidR="005F189D" w:rsidRPr="008F24DB" w14:paraId="72CA7346" w14:textId="77777777" w:rsidTr="7440B0FB">
        <w:tc>
          <w:tcPr>
            <w:tcW w:w="1986" w:type="dxa"/>
            <w:vAlign w:val="center"/>
          </w:tcPr>
          <w:p w14:paraId="24264DD5" w14:textId="77777777" w:rsidR="005F189D" w:rsidRDefault="005F189D" w:rsidP="00500D92">
            <w:pPr>
              <w:ind w:firstLine="0"/>
              <w:jc w:val="left"/>
              <w:rPr>
                <w:rFonts w:cs="Utsaah"/>
                <w:b/>
              </w:rPr>
            </w:pPr>
            <w:r>
              <w:rPr>
                <w:rFonts w:cs="Utsaah"/>
                <w:b/>
              </w:rPr>
              <w:t xml:space="preserve">DERECHOS </w:t>
            </w:r>
          </w:p>
          <w:p w14:paraId="6C84B84C" w14:textId="77777777" w:rsidR="005F189D" w:rsidRPr="005E350C" w:rsidRDefault="005F189D" w:rsidP="00500D92">
            <w:pPr>
              <w:spacing w:before="0"/>
              <w:ind w:firstLine="0"/>
              <w:jc w:val="left"/>
              <w:rPr>
                <w:rFonts w:cs="Utsaah"/>
              </w:rPr>
            </w:pPr>
            <w:r w:rsidRPr="00AE4E10">
              <w:rPr>
                <w:rFonts w:cs="Utsaah"/>
              </w:rPr>
              <w:t>de</w:t>
            </w:r>
            <w:r>
              <w:rPr>
                <w:rFonts w:cs="Utsaah"/>
              </w:rPr>
              <w:t xml:space="preserve"> las personas interesadas</w:t>
            </w:r>
          </w:p>
        </w:tc>
        <w:tc>
          <w:tcPr>
            <w:tcW w:w="7796" w:type="dxa"/>
            <w:vAlign w:val="center"/>
          </w:tcPr>
          <w:p w14:paraId="3A9F263C" w14:textId="77777777" w:rsidR="005F189D" w:rsidRDefault="005F189D" w:rsidP="00500D92">
            <w:pPr>
              <w:ind w:firstLine="0"/>
              <w:rPr>
                <w:rFonts w:cs="Utsaah"/>
                <w:color w:val="00000A"/>
              </w:rPr>
            </w:pPr>
            <w:r>
              <w:rPr>
                <w:rFonts w:cs="Utsaah"/>
                <w:color w:val="00000A"/>
              </w:rPr>
              <w:t xml:space="preserve">A obtener confirmación sobre </w:t>
            </w:r>
            <w:r w:rsidRPr="00065D03">
              <w:rPr>
                <w:rFonts w:cs="Utsaah"/>
                <w:color w:val="00000A"/>
              </w:rPr>
              <w:t>la existencia</w:t>
            </w:r>
            <w:r>
              <w:rPr>
                <w:rFonts w:cs="Utsaah"/>
                <w:color w:val="00000A"/>
              </w:rPr>
              <w:t xml:space="preserve"> de un tratamiento de sus datos.</w:t>
            </w:r>
            <w:r w:rsidRPr="00065D03">
              <w:rPr>
                <w:rFonts w:cs="Utsaah"/>
                <w:color w:val="00000A"/>
              </w:rPr>
              <w:t xml:space="preserve"> </w:t>
            </w:r>
          </w:p>
          <w:p w14:paraId="068A918F" w14:textId="77777777" w:rsidR="005F189D" w:rsidRDefault="005F189D" w:rsidP="00500D92">
            <w:pPr>
              <w:shd w:val="clear" w:color="auto" w:fill="FFFFFF" w:themeFill="background1"/>
              <w:ind w:firstLine="0"/>
              <w:rPr>
                <w:rFonts w:cs="Utsaah"/>
                <w:color w:val="00000A"/>
              </w:rPr>
            </w:pPr>
            <w:r>
              <w:rPr>
                <w:rFonts w:cs="Utsaah"/>
                <w:color w:val="00000A"/>
              </w:rPr>
              <w:t>A</w:t>
            </w:r>
            <w:r w:rsidRPr="00065D03">
              <w:rPr>
                <w:rFonts w:cs="Utsaah"/>
                <w:color w:val="00000A"/>
              </w:rPr>
              <w:t xml:space="preserve">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0CFED28D" w14:textId="77777777" w:rsidR="005F189D" w:rsidRDefault="005F189D" w:rsidP="00500D92">
            <w:pPr>
              <w:shd w:val="clear" w:color="auto" w:fill="FFFFFF" w:themeFill="background1"/>
              <w:ind w:firstLine="0"/>
              <w:rPr>
                <w:rFonts w:cs="Utsaah"/>
                <w:color w:val="00000A"/>
              </w:rPr>
            </w:pPr>
            <w:r w:rsidRPr="00065D03">
              <w:rPr>
                <w:rFonts w:cs="Utsaah"/>
                <w:color w:val="00000A"/>
              </w:rPr>
              <w:t>En determinados supuestos</w:t>
            </w:r>
            <w:r>
              <w:rPr>
                <w:rFonts w:cs="Utsaah"/>
                <w:color w:val="00000A"/>
              </w:rPr>
              <w:t xml:space="preserve"> en que el tratamiento no esté legitimado en el interés público o ejercicio de poderes públicos, el interesado podrá </w:t>
            </w:r>
            <w:r w:rsidRPr="00065D03">
              <w:rPr>
                <w:rFonts w:cs="Utsaah"/>
                <w:color w:val="00000A"/>
              </w:rPr>
              <w:t>ejercitar su derecho a la portabilidad de los datos</w:t>
            </w:r>
            <w:r>
              <w:rPr>
                <w:rFonts w:cs="Utsaah"/>
                <w:color w:val="00000A"/>
              </w:rPr>
              <w:t xml:space="preserve"> que se traten de forma automatizada y que hayan sido proporcionados por él mismo, con su consentimiento </w:t>
            </w:r>
            <w:r>
              <w:t>o en el cumplimiento de un contrato</w:t>
            </w:r>
            <w:r w:rsidRPr="00065D03">
              <w:rPr>
                <w:rFonts w:cs="Utsaah"/>
                <w:color w:val="00000A"/>
              </w:rPr>
              <w:t>.</w:t>
            </w:r>
          </w:p>
          <w:p w14:paraId="26E01629" w14:textId="77777777" w:rsidR="005F189D" w:rsidRDefault="005F189D" w:rsidP="00500D92">
            <w:pPr>
              <w:shd w:val="clear" w:color="auto" w:fill="FFFFFF" w:themeFill="background1"/>
              <w:ind w:firstLine="0"/>
              <w:rPr>
                <w:rFonts w:cs="Utsaah"/>
                <w:color w:val="00000A"/>
              </w:rPr>
            </w:pPr>
            <w:r>
              <w:rPr>
                <w:rFonts w:cs="Utsaah"/>
                <w:color w:val="00000A"/>
              </w:rPr>
              <w:t>Así mismo, e</w:t>
            </w:r>
            <w:r w:rsidRPr="00065D03">
              <w:rPr>
                <w:rFonts w:cs="Utsaah"/>
                <w:color w:val="00000A"/>
              </w:rPr>
              <w:t xml:space="preserve">n </w:t>
            </w:r>
            <w:r>
              <w:rPr>
                <w:rFonts w:cs="Utsaah"/>
                <w:color w:val="00000A"/>
              </w:rPr>
              <w:t xml:space="preserve">determinadas circunstancias </w:t>
            </w:r>
            <w:r w:rsidRPr="00065D03">
              <w:rPr>
                <w:rFonts w:cs="Utsaah"/>
                <w:color w:val="00000A"/>
              </w:rPr>
              <w:t>el interesado podrá solicitar la limitación del tratamiento de sus datos, en cuyo caso sólo los conservaremos de acuerdo con la normativa vigente.</w:t>
            </w:r>
          </w:p>
          <w:p w14:paraId="7DBED970" w14:textId="77777777" w:rsidR="005F189D" w:rsidRPr="000C7EDF" w:rsidRDefault="005F189D" w:rsidP="00500D92">
            <w:pPr>
              <w:shd w:val="clear" w:color="auto" w:fill="FFFFFF" w:themeFill="background1"/>
              <w:ind w:firstLine="0"/>
              <w:rPr>
                <w:rFonts w:cs="Utsaah"/>
              </w:rPr>
            </w:pPr>
            <w:r w:rsidRPr="000C7EDF">
              <w:rPr>
                <w:rFonts w:cs="Utsaah"/>
              </w:rPr>
              <w:t>También en determinadas circunstancias</w:t>
            </w:r>
            <w:r>
              <w:rPr>
                <w:rFonts w:cs="Utsaah"/>
              </w:rPr>
              <w:t>,</w:t>
            </w:r>
            <w:r w:rsidRPr="000C7EDF">
              <w:rPr>
                <w:rFonts w:cs="Utsaah"/>
              </w:rPr>
              <w:t xml:space="preserve"> pero exclusivamente por motivos derivados de su situación particular</w:t>
            </w:r>
            <w:r>
              <w:rPr>
                <w:rFonts w:cs="Utsaah"/>
              </w:rPr>
              <w:t>,</w:t>
            </w:r>
            <w:r w:rsidRPr="000C7EDF">
              <w:rPr>
                <w:rFonts w:cs="Utsaah"/>
              </w:rPr>
              <w:t xml:space="preserve"> el interesado podrá oponerse al tratamiento de sus datos.</w:t>
            </w:r>
          </w:p>
          <w:p w14:paraId="1DA8A6E2" w14:textId="77777777" w:rsidR="005F189D" w:rsidRPr="00065D03" w:rsidRDefault="005F189D" w:rsidP="00500D92">
            <w:pPr>
              <w:shd w:val="clear" w:color="auto" w:fill="FFFFFF" w:themeFill="background1"/>
              <w:ind w:firstLine="0"/>
              <w:rPr>
                <w:rFonts w:cs="Utsaah"/>
                <w:color w:val="00000A"/>
              </w:rPr>
            </w:pPr>
            <w:r>
              <w:rPr>
                <w:rFonts w:cs="Utsaah"/>
                <w:color w:val="00000A"/>
              </w:rPr>
              <w:t>El interesado t</w:t>
            </w:r>
            <w:r w:rsidRPr="00065D03">
              <w:rPr>
                <w:rFonts w:cs="Utsaah"/>
                <w:color w:val="00000A"/>
              </w:rPr>
              <w:t>iene derecho a revocar</w:t>
            </w:r>
            <w:r>
              <w:rPr>
                <w:rFonts w:cs="Utsaah"/>
                <w:color w:val="00000A"/>
              </w:rPr>
              <w:t>,</w:t>
            </w:r>
            <w:r w:rsidRPr="00065D03">
              <w:rPr>
                <w:rFonts w:cs="Utsaah"/>
                <w:color w:val="00000A"/>
              </w:rPr>
              <w:t xml:space="preserve"> en cualquier momento</w:t>
            </w:r>
            <w:r>
              <w:rPr>
                <w:rFonts w:cs="Utsaah"/>
                <w:color w:val="00000A"/>
              </w:rPr>
              <w:t>,</w:t>
            </w:r>
            <w:r w:rsidRPr="00065D03">
              <w:rPr>
                <w:rFonts w:cs="Utsaah"/>
                <w:color w:val="00000A"/>
              </w:rPr>
              <w:t xml:space="preserve"> el consentimiento</w:t>
            </w:r>
            <w:r>
              <w:rPr>
                <w:rFonts w:cs="Utsaah"/>
                <w:color w:val="00000A"/>
              </w:rPr>
              <w:t xml:space="preserve"> (si fuera este la legitimación para el tratamiento)</w:t>
            </w:r>
            <w:r w:rsidRPr="00065D03">
              <w:rPr>
                <w:rFonts w:cs="Utsaah"/>
                <w:color w:val="00000A"/>
              </w:rPr>
              <w:t xml:space="preserve"> para cualquiera de los tratamientos para los que lo ha</w:t>
            </w:r>
            <w:r>
              <w:rPr>
                <w:rFonts w:cs="Utsaah"/>
                <w:color w:val="00000A"/>
              </w:rPr>
              <w:t>ya</w:t>
            </w:r>
            <w:r w:rsidRPr="00065D03">
              <w:rPr>
                <w:rFonts w:cs="Utsaah"/>
                <w:color w:val="00000A"/>
              </w:rPr>
              <w:t xml:space="preserve"> otorgado.</w:t>
            </w:r>
          </w:p>
          <w:p w14:paraId="6A16F60E" w14:textId="77777777" w:rsidR="005F189D" w:rsidRPr="00065D03" w:rsidRDefault="005F189D" w:rsidP="00500D92">
            <w:pPr>
              <w:ind w:firstLine="0"/>
              <w:rPr>
                <w:rFonts w:eastAsia="Calibri" w:cs="Utsaah"/>
                <w:color w:val="00000A"/>
              </w:rPr>
            </w:pPr>
            <w:r w:rsidRPr="008F24DB">
              <w:rPr>
                <w:rFonts w:eastAsia="Calibri" w:cs="Utsaah"/>
                <w:color w:val="00000A"/>
              </w:rPr>
              <w:t>Estos derechos de acceso, rectificación, supresión, oposición, limitación del tratamiento y portabilidad, podrán ejercerse conforme a</w:t>
            </w:r>
            <w:r>
              <w:rPr>
                <w:rFonts w:eastAsia="Calibri" w:cs="Utsaah"/>
                <w:color w:val="00000A"/>
              </w:rPr>
              <w:t xml:space="preserve"> </w:t>
            </w:r>
            <w:r w:rsidRPr="008F24DB">
              <w:rPr>
                <w:rFonts w:eastAsia="Calibri" w:cs="Utsaah"/>
                <w:color w:val="00000A"/>
              </w:rPr>
              <w:t>l</w:t>
            </w:r>
            <w:r>
              <w:rPr>
                <w:rFonts w:eastAsia="Calibri" w:cs="Utsaah"/>
                <w:color w:val="00000A"/>
              </w:rPr>
              <w:t>a</w:t>
            </w:r>
            <w:r w:rsidRPr="008F24DB">
              <w:rPr>
                <w:rFonts w:eastAsia="Calibri" w:cs="Utsaah"/>
                <w:color w:val="00000A"/>
              </w:rPr>
              <w:t> </w:t>
            </w:r>
            <w:hyperlink r:id="rId10" w:history="1">
              <w:r w:rsidRPr="00DD6C80">
                <w:rPr>
                  <w:rStyle w:val="Hipervnculo"/>
                  <w:rFonts w:eastAsia="Calibri" w:cs="Utsaah"/>
                </w:rPr>
                <w:t>Guía Informativa y Modelos disponibles al efecto en el Portal de Juntaex de la Junta de Extremadura</w:t>
              </w:r>
            </w:hyperlink>
            <w:r w:rsidRPr="00065D03">
              <w:rPr>
                <w:rFonts w:eastAsia="Calibri" w:cs="Utsaah"/>
                <w:color w:val="00000A"/>
              </w:rPr>
              <w:t>.</w:t>
            </w:r>
          </w:p>
          <w:p w14:paraId="0DEA5BA5" w14:textId="77777777" w:rsidR="005F189D" w:rsidRPr="008F24DB" w:rsidRDefault="005F189D" w:rsidP="00500D92">
            <w:pPr>
              <w:ind w:firstLine="0"/>
              <w:rPr>
                <w:rFonts w:eastAsia="Calibri" w:cs="Utsaah"/>
              </w:rPr>
            </w:pPr>
            <w:r w:rsidRPr="008F24DB">
              <w:rPr>
                <w:rFonts w:eastAsia="Calibri" w:cs="Utsaah"/>
              </w:rPr>
              <w:t>Sin perjuicio de cualquier otro recurso administrativo o acción judicial, todo interesado tendrá derecho a presentar una reclamación ante la Agencia Española de Protección de Datos (</w:t>
            </w:r>
            <w:hyperlink r:id="rId11" w:history="1">
              <w:r w:rsidRPr="00125ACE">
                <w:rPr>
                  <w:rStyle w:val="Hipervnculo"/>
                  <w:rFonts w:eastAsia="Calibri" w:cs="Utsaah"/>
                </w:rPr>
                <w:t>https://www.aepd.es/es</w:t>
              </w:r>
            </w:hyperlink>
            <w:r w:rsidRPr="008F24DB">
              <w:rPr>
                <w:rFonts w:eastAsia="Calibri" w:cs="Utsaah" w:hint="eastAsia"/>
              </w:rPr>
              <w:t>). </w:t>
            </w:r>
            <w:r w:rsidRPr="368126D7">
              <w:rPr>
                <w:rFonts w:eastAsia="Calibri" w:cs="Utsaah"/>
              </w:rPr>
              <w:t xml:space="preserve"> </w:t>
            </w:r>
          </w:p>
        </w:tc>
      </w:tr>
      <w:tr w:rsidR="005F189D" w:rsidRPr="00065D03" w14:paraId="124AC863" w14:textId="77777777" w:rsidTr="7440B0FB">
        <w:tc>
          <w:tcPr>
            <w:tcW w:w="1986" w:type="dxa"/>
            <w:vAlign w:val="center"/>
          </w:tcPr>
          <w:p w14:paraId="5BB53652" w14:textId="77777777" w:rsidR="005F189D" w:rsidRDefault="005F189D" w:rsidP="00500D92">
            <w:pPr>
              <w:ind w:firstLine="0"/>
              <w:jc w:val="left"/>
              <w:rPr>
                <w:rFonts w:cs="Utsaah"/>
                <w:b/>
              </w:rPr>
            </w:pPr>
            <w:r>
              <w:rPr>
                <w:rFonts w:cs="Utsaah"/>
                <w:b/>
              </w:rPr>
              <w:lastRenderedPageBreak/>
              <w:t xml:space="preserve">PROCEDENCIA </w:t>
            </w:r>
          </w:p>
          <w:p w14:paraId="51F1C539" w14:textId="77777777" w:rsidR="005F189D" w:rsidRPr="005E350C" w:rsidRDefault="005F189D" w:rsidP="00500D92">
            <w:pPr>
              <w:spacing w:before="0"/>
              <w:ind w:firstLine="0"/>
              <w:jc w:val="left"/>
              <w:rPr>
                <w:rFonts w:cs="Utsaah"/>
              </w:rPr>
            </w:pPr>
            <w:r w:rsidRPr="00AE4E10">
              <w:rPr>
                <w:rFonts w:cs="Utsaah"/>
              </w:rPr>
              <w:t>de</w:t>
            </w:r>
            <w:r>
              <w:rPr>
                <w:rFonts w:cs="Utsaah"/>
              </w:rPr>
              <w:t xml:space="preserve"> </w:t>
            </w:r>
            <w:r w:rsidRPr="00AE4E10">
              <w:rPr>
                <w:rFonts w:cs="Utsaah"/>
              </w:rPr>
              <w:t>l</w:t>
            </w:r>
            <w:r>
              <w:rPr>
                <w:rFonts w:cs="Utsaah"/>
              </w:rPr>
              <w:t>os datos</w:t>
            </w:r>
          </w:p>
        </w:tc>
        <w:tc>
          <w:tcPr>
            <w:tcW w:w="7796" w:type="dxa"/>
            <w:vAlign w:val="center"/>
          </w:tcPr>
          <w:p w14:paraId="432808F4" w14:textId="77777777" w:rsidR="005F189D" w:rsidRDefault="005F189D" w:rsidP="00500D92">
            <w:pPr>
              <w:ind w:firstLine="0"/>
              <w:rPr>
                <w:rFonts w:cs="Utsaah"/>
              </w:rPr>
            </w:pPr>
            <w:r w:rsidRPr="00065D03">
              <w:rPr>
                <w:rFonts w:cs="Utsaah"/>
              </w:rPr>
              <w:t>Se obtienen directamente del inte</w:t>
            </w:r>
            <w:r>
              <w:rPr>
                <w:rFonts w:cs="Utsaah"/>
              </w:rPr>
              <w:t>resado o de su representante legal y d</w:t>
            </w:r>
            <w:r w:rsidRPr="00C47777">
              <w:rPr>
                <w:rFonts w:cs="Utsaah"/>
              </w:rPr>
              <w:t xml:space="preserve">e otras Administraciones, electrónicamente, a través de sus redes corporativas o mediante consulta a las plataformas de intermediación de datos y otros sistemas electrónicos habilitados. </w:t>
            </w:r>
          </w:p>
          <w:p w14:paraId="53F8FE90" w14:textId="77777777" w:rsidR="005F189D" w:rsidRPr="00065D03" w:rsidRDefault="005F189D" w:rsidP="00500D92">
            <w:pPr>
              <w:ind w:firstLine="0"/>
              <w:jc w:val="left"/>
              <w:rPr>
                <w:rFonts w:cs="Utsaah"/>
              </w:rPr>
            </w:pPr>
            <w:r w:rsidRPr="368126D7">
              <w:rPr>
                <w:rFonts w:cs="Utsaah"/>
              </w:rPr>
              <w:t>No se tratan datos especialmente protegidos.</w:t>
            </w:r>
          </w:p>
        </w:tc>
      </w:tr>
    </w:tbl>
    <w:p w14:paraId="7FF52260" w14:textId="4EA73C9B" w:rsidR="006A06EA" w:rsidRPr="005F189D" w:rsidRDefault="006A06EA" w:rsidP="006A06EA">
      <w:pPr>
        <w:spacing w:before="0" w:after="200" w:line="276" w:lineRule="auto"/>
        <w:ind w:firstLine="0"/>
        <w:rPr>
          <w:rFonts w:ascii="Gill Sans MT" w:eastAsia="Calibri" w:hAnsi="Gill Sans MT" w:cstheme="minorBidi"/>
          <w:b/>
          <w:w w:val="90"/>
          <w:sz w:val="28"/>
          <w:szCs w:val="22"/>
          <w:lang w:eastAsia="en-US"/>
        </w:rPr>
      </w:pPr>
    </w:p>
    <w:p w14:paraId="7A34BBF4" w14:textId="77777777" w:rsidR="006A06EA" w:rsidRPr="0005618C" w:rsidRDefault="006A06EA" w:rsidP="006A06EA">
      <w:pPr>
        <w:rPr>
          <w:rFonts w:ascii="Gill Sans MT" w:hAnsi="Gill Sans MT"/>
          <w:w w:val="90"/>
          <w:sz w:val="24"/>
          <w:lang w:val="es-ES_tradnl"/>
        </w:rPr>
      </w:pPr>
    </w:p>
    <w:p w14:paraId="541B676A" w14:textId="77777777" w:rsidR="006A06EA" w:rsidRPr="00197FEB" w:rsidRDefault="006A06EA" w:rsidP="006A06EA">
      <w:pPr>
        <w:rPr>
          <w:rFonts w:ascii="Gill Sans MT" w:hAnsi="Gill Sans MT"/>
          <w:w w:val="90"/>
          <w:sz w:val="24"/>
          <w:lang w:val="es-ES_tradnl"/>
        </w:rPr>
      </w:pPr>
    </w:p>
    <w:p w14:paraId="3A5B3D60" w14:textId="77777777" w:rsidR="006A06EA" w:rsidRPr="00197FEB" w:rsidRDefault="006A06EA" w:rsidP="006A06EA">
      <w:pPr>
        <w:rPr>
          <w:rFonts w:ascii="Gill Sans MT" w:hAnsi="Gill Sans MT"/>
          <w:w w:val="90"/>
          <w:sz w:val="24"/>
          <w:lang w:val="es-ES_tradnl"/>
        </w:rPr>
      </w:pPr>
    </w:p>
    <w:p w14:paraId="594E6CFB" w14:textId="77777777" w:rsidR="006A06EA" w:rsidRPr="00197FEB" w:rsidRDefault="006A06EA" w:rsidP="006A06EA">
      <w:pPr>
        <w:rPr>
          <w:rFonts w:ascii="Gill Sans MT" w:hAnsi="Gill Sans MT"/>
          <w:w w:val="90"/>
          <w:sz w:val="24"/>
          <w:lang w:val="es-ES_tradnl"/>
        </w:rPr>
      </w:pPr>
    </w:p>
    <w:p w14:paraId="30B7C29C" w14:textId="77777777" w:rsidR="006A06EA" w:rsidRPr="00197FEB" w:rsidRDefault="006A06EA" w:rsidP="006A06EA">
      <w:pPr>
        <w:rPr>
          <w:rFonts w:ascii="Gill Sans MT" w:hAnsi="Gill Sans MT"/>
          <w:w w:val="90"/>
          <w:sz w:val="24"/>
          <w:lang w:val="es-ES_tradnl"/>
        </w:rPr>
      </w:pPr>
    </w:p>
    <w:p w14:paraId="14B1A3F4" w14:textId="77777777" w:rsidR="006A06EA" w:rsidRPr="00197FEB" w:rsidRDefault="006A06EA" w:rsidP="006A06EA">
      <w:pPr>
        <w:rPr>
          <w:rFonts w:ascii="Gill Sans MT" w:hAnsi="Gill Sans MT"/>
          <w:w w:val="90"/>
          <w:sz w:val="24"/>
          <w:lang w:val="es-ES_tradnl"/>
        </w:rPr>
      </w:pPr>
    </w:p>
    <w:p w14:paraId="7DEB93D7" w14:textId="77777777" w:rsidR="006A06EA" w:rsidRPr="00197FEB" w:rsidRDefault="006A06EA" w:rsidP="006A06EA">
      <w:pPr>
        <w:rPr>
          <w:rFonts w:ascii="Gill Sans MT" w:hAnsi="Gill Sans MT"/>
          <w:w w:val="90"/>
          <w:sz w:val="24"/>
          <w:lang w:val="es-ES_tradnl"/>
        </w:rPr>
      </w:pPr>
    </w:p>
    <w:p w14:paraId="519394E4" w14:textId="77777777" w:rsidR="006A06EA" w:rsidRPr="00197FEB" w:rsidRDefault="006A06EA" w:rsidP="006A06EA">
      <w:pPr>
        <w:rPr>
          <w:rFonts w:ascii="Gill Sans MT" w:hAnsi="Gill Sans MT"/>
          <w:w w:val="90"/>
          <w:sz w:val="24"/>
          <w:lang w:val="es-ES_tradnl"/>
        </w:rPr>
      </w:pPr>
    </w:p>
    <w:p w14:paraId="25C3DD59" w14:textId="77777777" w:rsidR="006A06EA" w:rsidRPr="00197FEB" w:rsidRDefault="006A06EA" w:rsidP="006A06EA">
      <w:pPr>
        <w:rPr>
          <w:rFonts w:ascii="Gill Sans MT" w:hAnsi="Gill Sans MT"/>
          <w:w w:val="90"/>
          <w:sz w:val="24"/>
          <w:lang w:val="es-ES_tradnl"/>
        </w:rPr>
      </w:pPr>
    </w:p>
    <w:p w14:paraId="660F7619" w14:textId="77777777" w:rsidR="006A06EA" w:rsidRPr="00197FEB" w:rsidRDefault="006A06EA" w:rsidP="006A06EA">
      <w:pPr>
        <w:rPr>
          <w:rFonts w:ascii="Gill Sans MT" w:hAnsi="Gill Sans MT"/>
          <w:w w:val="90"/>
          <w:sz w:val="24"/>
          <w:lang w:val="es-ES_tradnl"/>
        </w:rPr>
      </w:pPr>
    </w:p>
    <w:p w14:paraId="7A3283F5" w14:textId="77777777" w:rsidR="006A06EA" w:rsidRPr="00197FEB" w:rsidRDefault="006A06EA" w:rsidP="006A06EA">
      <w:pPr>
        <w:rPr>
          <w:rFonts w:ascii="Gill Sans MT" w:hAnsi="Gill Sans MT"/>
          <w:w w:val="90"/>
          <w:sz w:val="24"/>
          <w:lang w:val="es-ES_tradnl"/>
        </w:rPr>
      </w:pPr>
    </w:p>
    <w:p w14:paraId="7EFD36E6" w14:textId="77777777" w:rsidR="006A06EA" w:rsidRPr="00197FEB" w:rsidRDefault="006A06EA" w:rsidP="006A06EA">
      <w:pPr>
        <w:rPr>
          <w:rFonts w:ascii="Gill Sans MT" w:hAnsi="Gill Sans MT"/>
          <w:w w:val="90"/>
          <w:sz w:val="24"/>
          <w:lang w:val="es-ES_tradnl"/>
        </w:rPr>
      </w:pPr>
    </w:p>
    <w:p w14:paraId="53302125" w14:textId="77777777" w:rsidR="006A06EA" w:rsidRPr="00197FEB" w:rsidRDefault="006A06EA" w:rsidP="006A06EA">
      <w:pPr>
        <w:rPr>
          <w:rFonts w:ascii="Gill Sans MT" w:hAnsi="Gill Sans MT"/>
          <w:w w:val="90"/>
          <w:sz w:val="24"/>
          <w:lang w:val="es-ES_tradnl"/>
        </w:rPr>
      </w:pPr>
    </w:p>
    <w:p w14:paraId="78747190" w14:textId="77777777" w:rsidR="006A06EA" w:rsidRPr="00197FEB" w:rsidRDefault="006A06EA" w:rsidP="006A06EA">
      <w:pPr>
        <w:rPr>
          <w:rFonts w:ascii="Gill Sans MT" w:hAnsi="Gill Sans MT"/>
          <w:w w:val="90"/>
          <w:sz w:val="24"/>
          <w:lang w:val="es-ES_tradnl"/>
        </w:rPr>
      </w:pPr>
    </w:p>
    <w:p w14:paraId="26359B73" w14:textId="77777777" w:rsidR="006A06EA" w:rsidRPr="00197FEB" w:rsidRDefault="006A06EA" w:rsidP="006A06EA">
      <w:pPr>
        <w:rPr>
          <w:rFonts w:ascii="Gill Sans MT" w:hAnsi="Gill Sans MT"/>
          <w:w w:val="90"/>
          <w:sz w:val="24"/>
          <w:lang w:val="es-ES_tradnl"/>
        </w:rPr>
      </w:pPr>
    </w:p>
    <w:p w14:paraId="7199413F" w14:textId="77777777" w:rsidR="006A06EA" w:rsidRPr="00197FEB" w:rsidRDefault="006A06EA" w:rsidP="006A06EA">
      <w:pPr>
        <w:rPr>
          <w:rFonts w:ascii="Gill Sans MT" w:hAnsi="Gill Sans MT"/>
          <w:w w:val="90"/>
          <w:sz w:val="24"/>
          <w:lang w:val="es-ES_tradnl"/>
        </w:rPr>
      </w:pPr>
    </w:p>
    <w:p w14:paraId="1F69101D" w14:textId="77777777" w:rsidR="006A06EA" w:rsidRPr="00197FEB" w:rsidRDefault="006A06EA" w:rsidP="006A06EA">
      <w:pPr>
        <w:rPr>
          <w:rFonts w:ascii="Gill Sans MT" w:hAnsi="Gill Sans MT"/>
          <w:w w:val="90"/>
          <w:sz w:val="24"/>
          <w:lang w:val="es-ES_tradnl"/>
        </w:rPr>
      </w:pPr>
    </w:p>
    <w:p w14:paraId="1C9BF6B0" w14:textId="77777777" w:rsidR="006A06EA" w:rsidRPr="00197FEB" w:rsidRDefault="006A06EA" w:rsidP="006A06EA">
      <w:pPr>
        <w:rPr>
          <w:rFonts w:ascii="Gill Sans MT" w:hAnsi="Gill Sans MT"/>
          <w:w w:val="90"/>
          <w:sz w:val="24"/>
          <w:lang w:val="es-ES_tradnl"/>
        </w:rPr>
      </w:pPr>
    </w:p>
    <w:p w14:paraId="265382B9" w14:textId="77777777" w:rsidR="006A06EA" w:rsidRPr="00197FEB" w:rsidRDefault="006A06EA" w:rsidP="006A06EA">
      <w:pPr>
        <w:rPr>
          <w:rFonts w:ascii="Gill Sans MT" w:hAnsi="Gill Sans MT"/>
          <w:w w:val="90"/>
          <w:sz w:val="24"/>
          <w:lang w:val="es-ES_tradnl"/>
        </w:rPr>
      </w:pPr>
    </w:p>
    <w:sectPr w:rsidR="006A06EA" w:rsidRPr="00197FEB" w:rsidSect="0014354E">
      <w:headerReference w:type="default" r:id="rId12"/>
      <w:footerReference w:type="default" r:id="rId13"/>
      <w:headerReference w:type="first" r:id="rId14"/>
      <w:pgSz w:w="11906" w:h="16838" w:code="9"/>
      <w:pgMar w:top="1361" w:right="1418" w:bottom="119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313B" w14:textId="77777777" w:rsidR="004C3F2B" w:rsidRDefault="004C3F2B" w:rsidP="001839CE">
      <w:pPr>
        <w:spacing w:before="0"/>
      </w:pPr>
      <w:r>
        <w:separator/>
      </w:r>
    </w:p>
  </w:endnote>
  <w:endnote w:type="continuationSeparator" w:id="0">
    <w:p w14:paraId="32ACD4F5" w14:textId="77777777" w:rsidR="004C3F2B" w:rsidRDefault="004C3F2B" w:rsidP="001839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Utsaah">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42455"/>
      <w:docPartObj>
        <w:docPartGallery w:val="Page Numbers (Bottom of Page)"/>
        <w:docPartUnique/>
      </w:docPartObj>
    </w:sdtPr>
    <w:sdtContent>
      <w:p w14:paraId="23873030" w14:textId="505D5AC2" w:rsidR="001839CE" w:rsidRDefault="00602427" w:rsidP="00CB1A45">
        <w:pPr>
          <w:pStyle w:val="Piedepgina"/>
          <w:ind w:firstLine="0"/>
          <w:jc w:val="center"/>
        </w:pPr>
        <w:r>
          <w:rPr>
            <w:noProof/>
          </w:rPr>
          <w:fldChar w:fldCharType="begin"/>
        </w:r>
        <w:r>
          <w:rPr>
            <w:noProof/>
          </w:rPr>
          <w:instrText xml:space="preserve"> PAGE   \* MERGEFORMAT </w:instrText>
        </w:r>
        <w:r>
          <w:rPr>
            <w:noProof/>
          </w:rPr>
          <w:fldChar w:fldCharType="separate"/>
        </w:r>
        <w:r w:rsidR="0069568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0631" w14:textId="77777777" w:rsidR="004C3F2B" w:rsidRDefault="004C3F2B" w:rsidP="001839CE">
      <w:pPr>
        <w:spacing w:before="0"/>
      </w:pPr>
      <w:r>
        <w:separator/>
      </w:r>
    </w:p>
  </w:footnote>
  <w:footnote w:type="continuationSeparator" w:id="0">
    <w:p w14:paraId="7436D049" w14:textId="77777777" w:rsidR="004C3F2B" w:rsidRDefault="004C3F2B" w:rsidP="001839C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9E7E" w14:textId="77777777" w:rsidR="001839CE" w:rsidRDefault="003752B4" w:rsidP="001839CE">
    <w:pPr>
      <w:pStyle w:val="Encabezado"/>
      <w:ind w:firstLine="0"/>
    </w:pPr>
    <w:r>
      <w:rPr>
        <w:noProof/>
      </w:rPr>
      <mc:AlternateContent>
        <mc:Choice Requires="wps">
          <w:drawing>
            <wp:anchor distT="0" distB="0" distL="114300" distR="114300" simplePos="0" relativeHeight="251668480" behindDoc="0" locked="0" layoutInCell="1" allowOverlap="1" wp14:anchorId="1F046A45" wp14:editId="076DA679">
              <wp:simplePos x="0" y="0"/>
              <wp:positionH relativeFrom="column">
                <wp:posOffset>6005696</wp:posOffset>
              </wp:positionH>
              <wp:positionV relativeFrom="page">
                <wp:posOffset>4596063</wp:posOffset>
              </wp:positionV>
              <wp:extent cx="529390" cy="1515600"/>
              <wp:effectExtent l="0" t="0" r="444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0" cy="151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D9351" w14:textId="77777777" w:rsidR="00B446EB" w:rsidRDefault="0049268F" w:rsidP="003752B4">
                          <w:pPr>
                            <w:spacing w:before="0"/>
                            <w:ind w:firstLine="0"/>
                          </w:pPr>
                          <w:r>
                            <w:rPr>
                              <w:noProof/>
                            </w:rPr>
                            <w:drawing>
                              <wp:inline distT="0" distB="0" distL="0" distR="0" wp14:anchorId="2FE82CF9" wp14:editId="79122C36">
                                <wp:extent cx="330835" cy="1434353"/>
                                <wp:effectExtent l="0" t="0" r="0" b="0"/>
                                <wp:docPr id="30" name="Imagen 30" descr="papeleria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peleriaA4"/>
                                        <pic:cNvPicPr preferRelativeResize="0">
                                          <a:picLocks noChangeAspect="1" noChangeArrowheads="1"/>
                                        </pic:cNvPicPr>
                                      </pic:nvPicPr>
                                      <pic:blipFill rotWithShape="1">
                                        <a:blip r:embed="rId1"/>
                                        <a:srcRect t="586" b="586"/>
                                        <a:stretch/>
                                      </pic:blipFill>
                                      <pic:spPr bwMode="auto">
                                        <a:xfrm>
                                          <a:off x="0" y="0"/>
                                          <a:ext cx="344250" cy="1492513"/>
                                        </a:xfrm>
                                        <a:prstGeom prst="rect">
                                          <a:avLst/>
                                        </a:prstGeom>
                                        <a:noFill/>
                                        <a:ln w="9525">
                                          <a:noFill/>
                                          <a:miter lim="800000"/>
                                          <a:headEnd/>
                                          <a:tailEnd/>
                                        </a:ln>
                                      </pic:spPr>
                                    </pic:pic>
                                  </a:graphicData>
                                </a:graphic>
                              </wp:inline>
                            </w:drawing>
                          </w:r>
                        </w:p>
                      </w:txbxContent>
                    </wps:txbx>
                    <wps:bodyPr rot="0" vert="horz" wrap="square" lIns="90000" tIns="45720" rIns="9000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1F046A45">
              <v:stroke joinstyle="miter"/>
              <v:path gradientshapeok="t" o:connecttype="rect"/>
            </v:shapetype>
            <v:shape id="Text Box 14" style="position:absolute;left:0;text-align:left;margin-left:472.9pt;margin-top:361.9pt;width:41.7pt;height:1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">
              <v:textbox inset="2.5mm,,2.5mm,0">
                <w:txbxContent>
                  <w:p w:rsidR="00B446EB" w:rsidP="003752B4" w:rsidRDefault="0049268F" w14:paraId="5CAD9351" w14:textId="77777777">
                    <w:pPr>
                      <w:spacing w:before="0"/>
                      <w:ind w:firstLine="0"/>
                    </w:pPr>
                    <w:r>
                      <w:rPr>
                        <w:noProof/>
                      </w:rPr>
                      <w:drawing>
                        <wp:inline distT="0" distB="0" distL="0" distR="0" wp14:anchorId="2FE82CF9" wp14:editId="79122C36">
                          <wp:extent cx="330835" cy="1434353"/>
                          <wp:effectExtent l="0" t="0" r="0" b="0"/>
                          <wp:docPr id="30" name="Imagen 30" descr="papeleria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peleriaA4"/>
                                  <pic:cNvPicPr preferRelativeResize="0">
                                    <a:picLocks noChangeAspect="1" noChangeArrowheads="1"/>
                                  </pic:cNvPicPr>
                                </pic:nvPicPr>
                                <pic:blipFill rotWithShape="1">
                                  <a:blip r:embed="rId2"/>
                                  <a:srcRect t="586" b="586"/>
                                  <a:stretch/>
                                </pic:blipFill>
                                <pic:spPr bwMode="auto">
                                  <a:xfrm>
                                    <a:off x="0" y="0"/>
                                    <a:ext cx="344250" cy="1492513"/>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72" w:type="dxa"/>
      <w:tblInd w:w="2" w:type="dxa"/>
      <w:tblCellMar>
        <w:left w:w="70" w:type="dxa"/>
        <w:right w:w="70" w:type="dxa"/>
      </w:tblCellMar>
      <w:tblLook w:val="0000" w:firstRow="0" w:lastRow="0" w:firstColumn="0" w:lastColumn="0" w:noHBand="0" w:noVBand="0"/>
    </w:tblPr>
    <w:tblGrid>
      <w:gridCol w:w="8872"/>
    </w:tblGrid>
    <w:tr w:rsidR="001839CE" w14:paraId="7C547736" w14:textId="77777777" w:rsidTr="005F189D">
      <w:trPr>
        <w:trHeight w:val="109"/>
      </w:trPr>
      <w:tc>
        <w:tcPr>
          <w:tcW w:w="8872" w:type="dxa"/>
        </w:tcPr>
        <w:p w14:paraId="0424D498" w14:textId="4761BA26" w:rsidR="00242F4F" w:rsidRDefault="00242F4F" w:rsidP="004E1DFC">
          <w:pPr>
            <w:pStyle w:val="Encabezado"/>
            <w:tabs>
              <w:tab w:val="clear" w:pos="4252"/>
            </w:tabs>
            <w:ind w:hanging="2"/>
            <w:rPr>
              <w:rFonts w:ascii="Gill Sans MT" w:hAnsi="Gill Sans MT"/>
              <w:color w:val="758085"/>
              <w:w w:val="85"/>
              <w:sz w:val="20"/>
              <w:szCs w:val="20"/>
            </w:rPr>
          </w:pPr>
          <w:r w:rsidRPr="004E1DFC">
            <w:rPr>
              <w:rFonts w:ascii="Gill Sans MT" w:hAnsi="Gill Sans MT"/>
              <w:noProof/>
              <w:color w:val="758085"/>
              <w:sz w:val="20"/>
              <w:szCs w:val="20"/>
            </w:rPr>
            <mc:AlternateContent>
              <mc:Choice Requires="wps">
                <w:drawing>
                  <wp:anchor distT="0" distB="0" distL="114300" distR="114300" simplePos="0" relativeHeight="251666432" behindDoc="0" locked="0" layoutInCell="1" allowOverlap="1" wp14:anchorId="60D2F878" wp14:editId="47AC6F0E">
                    <wp:simplePos x="0" y="0"/>
                    <wp:positionH relativeFrom="column">
                      <wp:posOffset>2669540</wp:posOffset>
                    </wp:positionH>
                    <wp:positionV relativeFrom="paragraph">
                      <wp:posOffset>-157480</wp:posOffset>
                    </wp:positionV>
                    <wp:extent cx="3297555" cy="421574"/>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4215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5134" w14:textId="2FDA3DEB" w:rsidR="001839CE" w:rsidRPr="0069568A" w:rsidRDefault="003752B4" w:rsidP="001839CE">
                                <w:pPr>
                                  <w:pStyle w:val="CabeceraGobEx"/>
                                  <w:numPr>
                                    <w:ilvl w:val="0"/>
                                    <w:numId w:val="0"/>
                                  </w:numPr>
                                  <w:rPr>
                                    <w:sz w:val="36"/>
                                    <w:szCs w:val="36"/>
                                  </w:rPr>
                                </w:pPr>
                                <w:r w:rsidRPr="0069568A">
                                  <w:rPr>
                                    <w:sz w:val="36"/>
                                    <w:szCs w:val="36"/>
                                  </w:rPr>
                                  <w:t xml:space="preserve">JUNTA </w:t>
                                </w:r>
                                <w:r w:rsidR="001839CE" w:rsidRPr="0069568A">
                                  <w:rPr>
                                    <w:sz w:val="36"/>
                                    <w:szCs w:val="36"/>
                                  </w:rPr>
                                  <w:t>DE EXTREMADURA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60D2F878">
                    <v:stroke joinstyle="miter"/>
                    <v:path gradientshapeok="t" o:connecttype="rect"/>
                  </v:shapetype>
                  <v:shape id="Text Box 4" style="position:absolute;left:0;text-align:left;margin-left:210.2pt;margin-top:-12.4pt;width:259.6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">
                    <v:textbox>
                      <w:txbxContent>
                        <w:p w:rsidRPr="0069568A" w:rsidR="001839CE" w:rsidP="001839CE" w:rsidRDefault="003752B4" w14:paraId="3FFB5134" w14:textId="2FDA3DEB">
                          <w:pPr>
                            <w:pStyle w:val="CabeceraGobEx"/>
                            <w:numPr>
                              <w:ilvl w:val="0"/>
                              <w:numId w:val="0"/>
                            </w:numPr>
                            <w:rPr>
                              <w:sz w:val="36"/>
                              <w:szCs w:val="36"/>
                            </w:rPr>
                          </w:pPr>
                          <w:r w:rsidRPr="0069568A">
                            <w:rPr>
                              <w:sz w:val="36"/>
                              <w:szCs w:val="36"/>
                            </w:rPr>
                            <w:t xml:space="preserve">JUNTA </w:t>
                          </w:r>
                          <w:r w:rsidRPr="0069568A" w:rsidR="001839CE">
                            <w:rPr>
                              <w:sz w:val="36"/>
                              <w:szCs w:val="36"/>
                            </w:rPr>
                            <w:t>DE EXTREMADURA</w:t>
                          </w:r>
                        </w:p>
                      </w:txbxContent>
                    </v:textbox>
                  </v:shape>
                </w:pict>
              </mc:Fallback>
            </mc:AlternateContent>
          </w:r>
          <w:r>
            <w:rPr>
              <w:rFonts w:ascii="Gill Sans MT" w:hAnsi="Gill Sans MT"/>
              <w:color w:val="758085"/>
              <w:w w:val="85"/>
              <w:sz w:val="20"/>
              <w:szCs w:val="20"/>
            </w:rPr>
            <w:t xml:space="preserve"> </w:t>
          </w:r>
        </w:p>
        <w:p w14:paraId="68E38AE6" w14:textId="6F66B95B" w:rsidR="00242F4F" w:rsidRDefault="00242F4F" w:rsidP="00242F4F">
          <w:pPr>
            <w:pStyle w:val="Encabezado"/>
            <w:tabs>
              <w:tab w:val="clear" w:pos="4252"/>
            </w:tabs>
            <w:ind w:hanging="2"/>
            <w:rPr>
              <w:rFonts w:ascii="Gill Sans MT" w:hAnsi="Gill Sans MT"/>
              <w:color w:val="758085"/>
              <w:w w:val="85"/>
              <w:sz w:val="18"/>
            </w:rPr>
          </w:pPr>
        </w:p>
      </w:tc>
    </w:tr>
  </w:tbl>
  <w:p w14:paraId="33ED1E64" w14:textId="4FFD5E6E" w:rsidR="001839CE" w:rsidRDefault="0069568A" w:rsidP="001839CE">
    <w:pPr>
      <w:pStyle w:val="Encabezado"/>
      <w:ind w:firstLine="0"/>
    </w:pPr>
    <w:r w:rsidRPr="001839CE">
      <w:rPr>
        <w:rFonts w:ascii="Gill Sans MT" w:hAnsi="Gill Sans MT"/>
        <w:noProof/>
        <w:color w:val="758085"/>
        <w:w w:val="85"/>
        <w:sz w:val="18"/>
        <w:szCs w:val="22"/>
      </w:rPr>
      <w:drawing>
        <wp:anchor distT="0" distB="0" distL="114300" distR="114300" simplePos="0" relativeHeight="251667456" behindDoc="0" locked="0" layoutInCell="1" allowOverlap="1" wp14:anchorId="1498156D" wp14:editId="5C57D02D">
          <wp:simplePos x="0" y="0"/>
          <wp:positionH relativeFrom="column">
            <wp:posOffset>6253480</wp:posOffset>
          </wp:positionH>
          <wp:positionV relativeFrom="paragraph">
            <wp:posOffset>-487103</wp:posOffset>
          </wp:positionV>
          <wp:extent cx="381000" cy="680085"/>
          <wp:effectExtent l="0" t="0" r="0" b="5715"/>
          <wp:wrapNone/>
          <wp:docPr id="29" name="Imagen 29" descr="BANDERITA J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DERITA JUNTA"/>
                  <pic:cNvPicPr>
                    <a:picLocks noChangeAspect="1" noChangeArrowheads="1"/>
                  </pic:cNvPicPr>
                </pic:nvPicPr>
                <pic:blipFill>
                  <a:blip r:embed="rId1"/>
                  <a:srcRect/>
                  <a:stretch>
                    <a:fillRect/>
                  </a:stretch>
                </pic:blipFill>
                <pic:spPr bwMode="auto">
                  <a:xfrm>
                    <a:off x="0" y="0"/>
                    <a:ext cx="381000" cy="68008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B951"/>
    <w:multiLevelType w:val="singleLevel"/>
    <w:tmpl w:val="20AD161F"/>
    <w:lvl w:ilvl="0">
      <w:start w:val="1"/>
      <w:numFmt w:val="lowerLetter"/>
      <w:lvlText w:val="%1."/>
      <w:lvlJc w:val="left"/>
      <w:pPr>
        <w:tabs>
          <w:tab w:val="num" w:pos="360"/>
        </w:tabs>
        <w:ind w:left="1080"/>
      </w:pPr>
      <w:rPr>
        <w:rFonts w:ascii="Verdana" w:hAnsi="Verdana" w:cs="Times New Roman"/>
        <w:snapToGrid/>
        <w:sz w:val="22"/>
        <w:szCs w:val="22"/>
      </w:rPr>
    </w:lvl>
  </w:abstractNum>
  <w:abstractNum w:abstractNumId="1" w15:restartNumberingAfterBreak="0">
    <w:nsid w:val="1796025F"/>
    <w:multiLevelType w:val="hybridMultilevel"/>
    <w:tmpl w:val="E86C313C"/>
    <w:lvl w:ilvl="0" w:tplc="CAA6F4B2">
      <w:start w:val="4"/>
      <w:numFmt w:val="bullet"/>
      <w:lvlText w:val="-"/>
      <w:lvlJc w:val="left"/>
      <w:pPr>
        <w:ind w:left="720" w:hanging="360"/>
      </w:pPr>
      <w:rPr>
        <w:rFonts w:ascii="Gill Sans MT" w:eastAsiaTheme="minorHAnsi" w:hAnsi="Gill Sans MT" w:cs="Utsaah"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756B4D"/>
    <w:multiLevelType w:val="multilevel"/>
    <w:tmpl w:val="6102E9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D6D3E4A"/>
    <w:multiLevelType w:val="hybridMultilevel"/>
    <w:tmpl w:val="B2D63292"/>
    <w:lvl w:ilvl="0" w:tplc="74EAB422">
      <w:start w:val="1"/>
      <w:numFmt w:val="bullet"/>
      <w:lvlText w:val=""/>
      <w:lvlJc w:val="left"/>
      <w:pPr>
        <w:ind w:left="720" w:hanging="360"/>
      </w:pPr>
      <w:rPr>
        <w:rFonts w:ascii="Symbol" w:hAnsi="Symbol" w:hint="default"/>
      </w:rPr>
    </w:lvl>
    <w:lvl w:ilvl="1" w:tplc="161EE260">
      <w:start w:val="1"/>
      <w:numFmt w:val="bullet"/>
      <w:lvlText w:val="o"/>
      <w:lvlJc w:val="left"/>
      <w:pPr>
        <w:ind w:left="1440" w:hanging="360"/>
      </w:pPr>
      <w:rPr>
        <w:rFonts w:ascii="Courier New" w:hAnsi="Courier New" w:hint="default"/>
      </w:rPr>
    </w:lvl>
    <w:lvl w:ilvl="2" w:tplc="14C66768">
      <w:start w:val="1"/>
      <w:numFmt w:val="bullet"/>
      <w:lvlText w:val=""/>
      <w:lvlJc w:val="left"/>
      <w:pPr>
        <w:ind w:left="2160" w:hanging="360"/>
      </w:pPr>
      <w:rPr>
        <w:rFonts w:ascii="Wingdings" w:hAnsi="Wingdings" w:hint="default"/>
      </w:rPr>
    </w:lvl>
    <w:lvl w:ilvl="3" w:tplc="8DCE9CD8">
      <w:start w:val="1"/>
      <w:numFmt w:val="bullet"/>
      <w:lvlText w:val=""/>
      <w:lvlJc w:val="left"/>
      <w:pPr>
        <w:ind w:left="2880" w:hanging="360"/>
      </w:pPr>
      <w:rPr>
        <w:rFonts w:ascii="Symbol" w:hAnsi="Symbol" w:hint="default"/>
      </w:rPr>
    </w:lvl>
    <w:lvl w:ilvl="4" w:tplc="B69E806E">
      <w:start w:val="1"/>
      <w:numFmt w:val="bullet"/>
      <w:lvlText w:val="o"/>
      <w:lvlJc w:val="left"/>
      <w:pPr>
        <w:ind w:left="3600" w:hanging="360"/>
      </w:pPr>
      <w:rPr>
        <w:rFonts w:ascii="Courier New" w:hAnsi="Courier New" w:hint="default"/>
      </w:rPr>
    </w:lvl>
    <w:lvl w:ilvl="5" w:tplc="72C0ABCA">
      <w:start w:val="1"/>
      <w:numFmt w:val="bullet"/>
      <w:lvlText w:val=""/>
      <w:lvlJc w:val="left"/>
      <w:pPr>
        <w:ind w:left="4320" w:hanging="360"/>
      </w:pPr>
      <w:rPr>
        <w:rFonts w:ascii="Wingdings" w:hAnsi="Wingdings" w:hint="default"/>
      </w:rPr>
    </w:lvl>
    <w:lvl w:ilvl="6" w:tplc="07ACC4B0">
      <w:start w:val="1"/>
      <w:numFmt w:val="bullet"/>
      <w:lvlText w:val=""/>
      <w:lvlJc w:val="left"/>
      <w:pPr>
        <w:ind w:left="5040" w:hanging="360"/>
      </w:pPr>
      <w:rPr>
        <w:rFonts w:ascii="Symbol" w:hAnsi="Symbol" w:hint="default"/>
      </w:rPr>
    </w:lvl>
    <w:lvl w:ilvl="7" w:tplc="1EA4BF0A">
      <w:start w:val="1"/>
      <w:numFmt w:val="bullet"/>
      <w:lvlText w:val="o"/>
      <w:lvlJc w:val="left"/>
      <w:pPr>
        <w:ind w:left="5760" w:hanging="360"/>
      </w:pPr>
      <w:rPr>
        <w:rFonts w:ascii="Courier New" w:hAnsi="Courier New" w:hint="default"/>
      </w:rPr>
    </w:lvl>
    <w:lvl w:ilvl="8" w:tplc="92A2C562">
      <w:start w:val="1"/>
      <w:numFmt w:val="bullet"/>
      <w:lvlText w:val=""/>
      <w:lvlJc w:val="left"/>
      <w:pPr>
        <w:ind w:left="6480" w:hanging="360"/>
      </w:pPr>
      <w:rPr>
        <w:rFonts w:ascii="Wingdings" w:hAnsi="Wingdings" w:hint="default"/>
      </w:rPr>
    </w:lvl>
  </w:abstractNum>
  <w:num w:numId="1" w16cid:durableId="2015257346">
    <w:abstractNumId w:val="2"/>
  </w:num>
  <w:num w:numId="2" w16cid:durableId="558443112">
    <w:abstractNumId w:val="2"/>
  </w:num>
  <w:num w:numId="3" w16cid:durableId="1357386083">
    <w:abstractNumId w:val="2"/>
  </w:num>
  <w:num w:numId="4" w16cid:durableId="1274365941">
    <w:abstractNumId w:val="2"/>
  </w:num>
  <w:num w:numId="5" w16cid:durableId="1081564668">
    <w:abstractNumId w:val="2"/>
  </w:num>
  <w:num w:numId="6" w16cid:durableId="574824083">
    <w:abstractNumId w:val="2"/>
  </w:num>
  <w:num w:numId="7" w16cid:durableId="73746325">
    <w:abstractNumId w:val="2"/>
  </w:num>
  <w:num w:numId="8" w16cid:durableId="609631887">
    <w:abstractNumId w:val="0"/>
  </w:num>
  <w:num w:numId="9" w16cid:durableId="487596380">
    <w:abstractNumId w:val="1"/>
  </w:num>
  <w:num w:numId="10" w16cid:durableId="2129084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B4"/>
    <w:rsid w:val="000512ED"/>
    <w:rsid w:val="00052ECD"/>
    <w:rsid w:val="0014354E"/>
    <w:rsid w:val="00147161"/>
    <w:rsid w:val="00170B30"/>
    <w:rsid w:val="001839CE"/>
    <w:rsid w:val="001E72DA"/>
    <w:rsid w:val="001E73CF"/>
    <w:rsid w:val="001F40D1"/>
    <w:rsid w:val="00200481"/>
    <w:rsid w:val="00200FF4"/>
    <w:rsid w:val="00242F4F"/>
    <w:rsid w:val="00250554"/>
    <w:rsid w:val="0028418E"/>
    <w:rsid w:val="002C2FDF"/>
    <w:rsid w:val="003147C2"/>
    <w:rsid w:val="003752B4"/>
    <w:rsid w:val="0049268F"/>
    <w:rsid w:val="004C3F2B"/>
    <w:rsid w:val="004E1DFC"/>
    <w:rsid w:val="00531474"/>
    <w:rsid w:val="00545109"/>
    <w:rsid w:val="00577DB9"/>
    <w:rsid w:val="00581DB8"/>
    <w:rsid w:val="00595479"/>
    <w:rsid w:val="005F189D"/>
    <w:rsid w:val="00602427"/>
    <w:rsid w:val="00611508"/>
    <w:rsid w:val="00643B7F"/>
    <w:rsid w:val="00670759"/>
    <w:rsid w:val="0069568A"/>
    <w:rsid w:val="006A06EA"/>
    <w:rsid w:val="006A6122"/>
    <w:rsid w:val="00705FDB"/>
    <w:rsid w:val="0076027E"/>
    <w:rsid w:val="0076661D"/>
    <w:rsid w:val="007B5B86"/>
    <w:rsid w:val="007E25AE"/>
    <w:rsid w:val="008561A4"/>
    <w:rsid w:val="00857216"/>
    <w:rsid w:val="00874FB8"/>
    <w:rsid w:val="00956A2A"/>
    <w:rsid w:val="009607F6"/>
    <w:rsid w:val="009D3D80"/>
    <w:rsid w:val="00A41AFA"/>
    <w:rsid w:val="00A870CE"/>
    <w:rsid w:val="00AF09D5"/>
    <w:rsid w:val="00B00374"/>
    <w:rsid w:val="00B0362A"/>
    <w:rsid w:val="00B446EB"/>
    <w:rsid w:val="00BA244A"/>
    <w:rsid w:val="00BC2B47"/>
    <w:rsid w:val="00C26169"/>
    <w:rsid w:val="00C45620"/>
    <w:rsid w:val="00CB1A45"/>
    <w:rsid w:val="00CF042A"/>
    <w:rsid w:val="00D75B60"/>
    <w:rsid w:val="00D773E9"/>
    <w:rsid w:val="00D8596C"/>
    <w:rsid w:val="00DE4CF6"/>
    <w:rsid w:val="00EE0469"/>
    <w:rsid w:val="00F553D8"/>
    <w:rsid w:val="00FA4CDA"/>
    <w:rsid w:val="00FC29B6"/>
    <w:rsid w:val="00FE47FC"/>
    <w:rsid w:val="73EC85F5"/>
    <w:rsid w:val="7440B0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967FB"/>
  <w15:docId w15:val="{E6B2499A-3832-4478-B368-5D98FAF9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E9"/>
    <w:pPr>
      <w:spacing w:before="120" w:after="0" w:line="240" w:lineRule="auto"/>
      <w:ind w:firstLine="510"/>
      <w:jc w:val="both"/>
    </w:pPr>
    <w:rPr>
      <w:rFonts w:ascii="Arial" w:hAnsi="Arial" w:cs="Times New Roman"/>
      <w:szCs w:val="24"/>
      <w:lang w:eastAsia="es-ES"/>
    </w:rPr>
  </w:style>
  <w:style w:type="paragraph" w:styleId="Ttulo1">
    <w:name w:val="heading 1"/>
    <w:basedOn w:val="Normal"/>
    <w:next w:val="Normal"/>
    <w:link w:val="Ttulo1Car"/>
    <w:qFormat/>
    <w:rsid w:val="003147C2"/>
    <w:pPr>
      <w:numPr>
        <w:numId w:val="7"/>
      </w:numPr>
      <w:spacing w:after="200" w:line="276" w:lineRule="auto"/>
      <w:contextualSpacing/>
      <w:outlineLvl w:val="0"/>
    </w:pPr>
    <w:rPr>
      <w:rFonts w:eastAsia="Calibri" w:cstheme="minorBidi"/>
      <w:b/>
      <w:sz w:val="28"/>
      <w:szCs w:val="22"/>
      <w:lang w:eastAsia="en-US"/>
    </w:rPr>
  </w:style>
  <w:style w:type="paragraph" w:styleId="Ttulo2">
    <w:name w:val="heading 2"/>
    <w:basedOn w:val="Prrafodelista"/>
    <w:next w:val="Normal"/>
    <w:link w:val="Ttulo2Car"/>
    <w:qFormat/>
    <w:rsid w:val="003147C2"/>
    <w:pPr>
      <w:numPr>
        <w:ilvl w:val="1"/>
        <w:numId w:val="7"/>
      </w:numPr>
      <w:outlineLvl w:val="1"/>
    </w:pPr>
    <w:rPr>
      <w:rFonts w:eastAsia="Calibri" w:cstheme="minorBidi"/>
      <w:b/>
      <w:szCs w:val="22"/>
      <w:lang w:eastAsia="en-US"/>
    </w:rPr>
  </w:style>
  <w:style w:type="paragraph" w:styleId="Ttulo3">
    <w:name w:val="heading 3"/>
    <w:basedOn w:val="Prrafodelista"/>
    <w:next w:val="Normal"/>
    <w:link w:val="Ttulo3Car"/>
    <w:qFormat/>
    <w:rsid w:val="003147C2"/>
    <w:pPr>
      <w:keepNext/>
      <w:numPr>
        <w:ilvl w:val="2"/>
        <w:numId w:val="7"/>
      </w:numPr>
      <w:tabs>
        <w:tab w:val="left" w:pos="4820"/>
      </w:tabs>
      <w:outlineLvl w:val="2"/>
    </w:pPr>
    <w:rPr>
      <w:rFonts w:eastAsia="Calibri" w:cstheme="minorBidi"/>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GobEx">
    <w:name w:val="Cabecera_GobEx"/>
    <w:basedOn w:val="Ttulo1"/>
    <w:link w:val="CabeceraGobExCar"/>
    <w:qFormat/>
    <w:rsid w:val="00531474"/>
    <w:pPr>
      <w:spacing w:before="0" w:line="240" w:lineRule="auto"/>
      <w:ind w:right="45"/>
      <w:jc w:val="right"/>
    </w:pPr>
    <w:rPr>
      <w:rFonts w:ascii="Albertus Medium" w:eastAsia="Times New Roman" w:hAnsi="Albertus Medium" w:cs="Times New Roman"/>
      <w:b w:val="0"/>
      <w:color w:val="8F9798"/>
      <w:spacing w:val="-20"/>
      <w:w w:val="85"/>
      <w:sz w:val="40"/>
      <w:szCs w:val="40"/>
      <w:lang w:val="es-ES_tradnl" w:eastAsia="es-ES"/>
    </w:rPr>
  </w:style>
  <w:style w:type="character" w:customStyle="1" w:styleId="Ttulo1Car">
    <w:name w:val="Título 1 Car"/>
    <w:basedOn w:val="Fuentedeprrafopredeter"/>
    <w:link w:val="Ttulo1"/>
    <w:rsid w:val="003147C2"/>
    <w:rPr>
      <w:rFonts w:ascii="Arial" w:eastAsia="Calibri" w:hAnsi="Arial"/>
      <w:b/>
      <w:sz w:val="28"/>
      <w:szCs w:val="22"/>
      <w:lang w:eastAsia="en-US"/>
    </w:rPr>
  </w:style>
  <w:style w:type="character" w:customStyle="1" w:styleId="CabeceraGobExCar">
    <w:name w:val="Cabecera_GobEx Car"/>
    <w:basedOn w:val="Ttulo1Car"/>
    <w:link w:val="CabeceraGobEx"/>
    <w:rsid w:val="00531474"/>
    <w:rPr>
      <w:rFonts w:ascii="Albertus Medium" w:eastAsia="Times New Roman" w:hAnsi="Albertus Medium" w:cs="Times New Roman"/>
      <w:b/>
      <w:color w:val="8F9798"/>
      <w:spacing w:val="-20"/>
      <w:w w:val="85"/>
      <w:sz w:val="40"/>
      <w:szCs w:val="40"/>
      <w:lang w:val="es-ES_tradnl" w:eastAsia="es-ES"/>
    </w:rPr>
  </w:style>
  <w:style w:type="character" w:customStyle="1" w:styleId="Ttulo2Car">
    <w:name w:val="Título 2 Car"/>
    <w:basedOn w:val="Fuentedeprrafopredeter"/>
    <w:link w:val="Ttulo2"/>
    <w:rsid w:val="00D773E9"/>
    <w:rPr>
      <w:rFonts w:ascii="Arial" w:eastAsia="Calibri" w:hAnsi="Arial"/>
      <w:b/>
    </w:rPr>
  </w:style>
  <w:style w:type="paragraph" w:styleId="Prrafodelista">
    <w:name w:val="List Paragraph"/>
    <w:basedOn w:val="Normal"/>
    <w:uiPriority w:val="34"/>
    <w:qFormat/>
    <w:rsid w:val="009D3D80"/>
    <w:pPr>
      <w:ind w:left="720"/>
      <w:contextualSpacing/>
    </w:pPr>
  </w:style>
  <w:style w:type="character" w:customStyle="1" w:styleId="Ttulo3Car">
    <w:name w:val="Título 3 Car"/>
    <w:basedOn w:val="Fuentedeprrafopredeter"/>
    <w:link w:val="Ttulo3"/>
    <w:rsid w:val="00D773E9"/>
    <w:rPr>
      <w:rFonts w:ascii="Arial" w:eastAsia="Calibri" w:hAnsi="Arial"/>
      <w:lang w:val="es-ES_tradnl"/>
    </w:rPr>
  </w:style>
  <w:style w:type="paragraph" w:styleId="Encabezado">
    <w:name w:val="header"/>
    <w:basedOn w:val="Normal"/>
    <w:link w:val="EncabezadoCar"/>
    <w:unhideWhenUsed/>
    <w:rsid w:val="001839CE"/>
    <w:pPr>
      <w:tabs>
        <w:tab w:val="center" w:pos="4252"/>
        <w:tab w:val="right" w:pos="8504"/>
      </w:tabs>
      <w:spacing w:before="0"/>
    </w:pPr>
  </w:style>
  <w:style w:type="character" w:customStyle="1" w:styleId="EncabezadoCar">
    <w:name w:val="Encabezado Car"/>
    <w:basedOn w:val="Fuentedeprrafopredeter"/>
    <w:link w:val="Encabezado"/>
    <w:uiPriority w:val="99"/>
    <w:rsid w:val="001839CE"/>
    <w:rPr>
      <w:rFonts w:ascii="Arial" w:hAnsi="Arial" w:cs="Times New Roman"/>
      <w:szCs w:val="24"/>
      <w:lang w:eastAsia="es-ES"/>
    </w:rPr>
  </w:style>
  <w:style w:type="paragraph" w:styleId="Piedepgina">
    <w:name w:val="footer"/>
    <w:basedOn w:val="Normal"/>
    <w:link w:val="PiedepginaCar"/>
    <w:uiPriority w:val="99"/>
    <w:unhideWhenUsed/>
    <w:rsid w:val="001839CE"/>
    <w:pPr>
      <w:tabs>
        <w:tab w:val="center" w:pos="4252"/>
        <w:tab w:val="right" w:pos="8504"/>
      </w:tabs>
      <w:spacing w:before="0"/>
    </w:pPr>
  </w:style>
  <w:style w:type="character" w:customStyle="1" w:styleId="PiedepginaCar">
    <w:name w:val="Pie de página Car"/>
    <w:basedOn w:val="Fuentedeprrafopredeter"/>
    <w:link w:val="Piedepgina"/>
    <w:uiPriority w:val="99"/>
    <w:rsid w:val="001839CE"/>
    <w:rPr>
      <w:rFonts w:ascii="Arial" w:hAnsi="Arial" w:cs="Times New Roman"/>
      <w:szCs w:val="24"/>
      <w:lang w:eastAsia="es-ES"/>
    </w:rPr>
  </w:style>
  <w:style w:type="paragraph" w:styleId="Textodeglobo">
    <w:name w:val="Balloon Text"/>
    <w:basedOn w:val="Normal"/>
    <w:link w:val="TextodegloboCar"/>
    <w:uiPriority w:val="99"/>
    <w:semiHidden/>
    <w:unhideWhenUsed/>
    <w:rsid w:val="001839CE"/>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9CE"/>
    <w:rPr>
      <w:rFonts w:ascii="Tahoma" w:hAnsi="Tahoma" w:cs="Tahoma"/>
      <w:sz w:val="16"/>
      <w:szCs w:val="16"/>
      <w:lang w:eastAsia="es-ES"/>
    </w:rPr>
  </w:style>
  <w:style w:type="table" w:styleId="Tablaconcuadrcula">
    <w:name w:val="Table Grid"/>
    <w:basedOn w:val="Tablanormal"/>
    <w:uiPriority w:val="39"/>
    <w:rsid w:val="005F189D"/>
    <w:pPr>
      <w:spacing w:after="0" w:line="240" w:lineRule="auto"/>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F1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pd.e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juntaex.es/temas/administracion-publica/proteccion-de-datos-y-seguridad-de-la-informac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D7C25AD904286B90EEB958C6C8461"/>
        <w:category>
          <w:name w:val="General"/>
          <w:gallery w:val="placeholder"/>
        </w:category>
        <w:types>
          <w:type w:val="bbPlcHdr"/>
        </w:types>
        <w:behaviors>
          <w:behavior w:val="content"/>
        </w:behaviors>
        <w:guid w:val="{97AC2C52-E544-46C0-9D4F-75E6055D4C7C}"/>
      </w:docPartPr>
      <w:docPartBody>
        <w:p w:rsidR="0072737C" w:rsidRDefault="00F553D8" w:rsidP="00F553D8">
          <w:pPr>
            <w:pStyle w:val="68FD7C25AD904286B90EEB958C6C8461"/>
          </w:pPr>
          <w:r w:rsidRPr="00221C7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Utsaah">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D8"/>
    <w:rsid w:val="00143294"/>
    <w:rsid w:val="0072737C"/>
    <w:rsid w:val="00F55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D8"/>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553D8"/>
    <w:rPr>
      <w:color w:val="808080"/>
    </w:rPr>
  </w:style>
  <w:style w:type="paragraph" w:customStyle="1" w:styleId="68FD7C25AD904286B90EEB958C6C8461">
    <w:name w:val="68FD7C25AD904286B90EEB958C6C8461"/>
    <w:rsid w:val="00F55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A37789A6667540A2430B45B2095D24" ma:contentTypeVersion="13" ma:contentTypeDescription="Crear nuevo documento." ma:contentTypeScope="" ma:versionID="c808b7b8568b907ef465dd2903e89bfb">
  <xsd:schema xmlns:xsd="http://www.w3.org/2001/XMLSchema" xmlns:xs="http://www.w3.org/2001/XMLSchema" xmlns:p="http://schemas.microsoft.com/office/2006/metadata/properties" xmlns:ns2="3b04a3e2-0864-44db-8cb2-5a1ac3d2b84a" xmlns:ns3="bf75601b-a310-43b1-a9c1-d19a58c2136c" targetNamespace="http://schemas.microsoft.com/office/2006/metadata/properties" ma:root="true" ma:fieldsID="a67c6ee66517c0c5e3943613a189241f" ns2:_="" ns3:_="">
    <xsd:import namespace="3b04a3e2-0864-44db-8cb2-5a1ac3d2b84a"/>
    <xsd:import namespace="bf75601b-a310-43b1-a9c1-d19a58c213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4a3e2-0864-44db-8cb2-5a1ac3d2b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96b1f72f-9c07-4021-8abb-002c1b25356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5601b-a310-43b1-a9c1-d19a58c2136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376857-dd0b-4ebd-ae94-11a46209f1f3}" ma:internalName="TaxCatchAll" ma:showField="CatchAllData" ma:web="bf75601b-a310-43b1-a9c1-d19a58c2136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75601b-a310-43b1-a9c1-d19a58c2136c" xsi:nil="true"/>
    <lcf76f155ced4ddcb4097134ff3c332f xmlns="3b04a3e2-0864-44db-8cb2-5a1ac3d2b8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D1749-22F9-45A1-BE2C-F9F7BDC70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4a3e2-0864-44db-8cb2-5a1ac3d2b84a"/>
    <ds:schemaRef ds:uri="bf75601b-a310-43b1-a9c1-d19a58c21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B40FB-EE96-4182-8421-5C3663B3245C}">
  <ds:schemaRefs>
    <ds:schemaRef ds:uri="http://schemas.microsoft.com/office/2006/metadata/properties"/>
    <ds:schemaRef ds:uri="http://schemas.microsoft.com/office/infopath/2007/PartnerControls"/>
    <ds:schemaRef ds:uri="bf75601b-a310-43b1-a9c1-d19a58c2136c"/>
    <ds:schemaRef ds:uri="3b04a3e2-0864-44db-8cb2-5a1ac3d2b84a"/>
  </ds:schemaRefs>
</ds:datastoreItem>
</file>

<file path=customXml/itemProps3.xml><?xml version="1.0" encoding="utf-8"?>
<ds:datastoreItem xmlns:ds="http://schemas.openxmlformats.org/officeDocument/2006/customXml" ds:itemID="{7797118A-919C-4E75-8D3F-FD7CBF91B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636</Words>
  <Characters>3499</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julio.vega</dc:creator>
  <cp:lastModifiedBy>Beatriz Del Pozo Sanchez</cp:lastModifiedBy>
  <cp:revision>13</cp:revision>
  <dcterms:created xsi:type="dcterms:W3CDTF">2023-09-14T07:48:00Z</dcterms:created>
  <dcterms:modified xsi:type="dcterms:W3CDTF">2023-12-05T13:07:00Z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0x0101004A92793E20AE8840B8F01604D3400CB9</vt:lpwstr>
  </property>
  <property fmtid="{D5CDD505-2E9C-101B-9397-08002B2CF9AE}" pid="3" name="MediaServiceImageTags">
    <vt:lpwstr/>
  </property>
</Properties>
</file>